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60AFD" w:rsidRDefault="00460AFD" w:rsidP="00DD55DC">
      <w:pPr>
        <w:jc w:val="center"/>
        <w:rPr>
          <w:b/>
          <w:sz w:val="28"/>
          <w:u w:val="single"/>
        </w:rPr>
      </w:pPr>
    </w:p>
    <w:p w:rsidR="00DD55DC" w:rsidRPr="006A22E6" w:rsidRDefault="00DD55DC" w:rsidP="00DD55DC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2B1300">
        <w:rPr>
          <w:b/>
          <w:sz w:val="28"/>
          <w:szCs w:val="28"/>
          <w:u w:val="single"/>
        </w:rPr>
        <w:t>4</w:t>
      </w:r>
      <w:r w:rsidR="00D2556A">
        <w:rPr>
          <w:b/>
          <w:sz w:val="28"/>
          <w:szCs w:val="28"/>
          <w:u w:val="single"/>
        </w:rPr>
        <w:t xml:space="preserve"> 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Tr="00585AD0">
        <w:trPr>
          <w:trHeight w:val="1030"/>
        </w:trPr>
        <w:tc>
          <w:tcPr>
            <w:tcW w:w="4786" w:type="dxa"/>
          </w:tcPr>
          <w:p w:rsidR="00DD55DC" w:rsidRPr="0040086A" w:rsidRDefault="002B1300" w:rsidP="004222A3">
            <w:pPr>
              <w:jc w:val="both"/>
              <w:rPr>
                <w:sz w:val="28"/>
                <w:szCs w:val="28"/>
              </w:rPr>
            </w:pPr>
            <w:r w:rsidRPr="00754A82">
              <w:rPr>
                <w:sz w:val="28"/>
                <w:szCs w:val="28"/>
              </w:rPr>
              <w:t>О даче согласия муниципальному унитарному предприятию «Комбинат школьного питания» муниципального образования город Рубцовск Алта</w:t>
            </w:r>
            <w:r w:rsidRPr="00754A82">
              <w:rPr>
                <w:sz w:val="28"/>
                <w:szCs w:val="28"/>
              </w:rPr>
              <w:t>й</w:t>
            </w:r>
            <w:r w:rsidRPr="00754A82">
              <w:rPr>
                <w:sz w:val="28"/>
                <w:szCs w:val="28"/>
              </w:rPr>
              <w:t>ского края на заключение крупных сделок</w:t>
            </w:r>
            <w:r>
              <w:rPr>
                <w:sz w:val="28"/>
                <w:szCs w:val="28"/>
              </w:rPr>
              <w:t xml:space="preserve"> по организации питания </w:t>
            </w:r>
            <w:r w:rsidRPr="00C07D0C">
              <w:rPr>
                <w:sz w:val="28"/>
                <w:szCs w:val="28"/>
              </w:rPr>
              <w:t xml:space="preserve">КГБУЗ </w:t>
            </w:r>
            <w:r>
              <w:rPr>
                <w:sz w:val="28"/>
                <w:szCs w:val="28"/>
              </w:rPr>
              <w:t>«</w:t>
            </w:r>
            <w:r w:rsidRPr="00C07D0C">
              <w:rPr>
                <w:sz w:val="28"/>
                <w:szCs w:val="28"/>
              </w:rPr>
              <w:t>Противотуберкулез</w:t>
            </w:r>
            <w:r>
              <w:rPr>
                <w:sz w:val="28"/>
                <w:szCs w:val="28"/>
              </w:rPr>
              <w:softHyphen/>
            </w:r>
            <w:r w:rsidRPr="00C07D0C">
              <w:rPr>
                <w:sz w:val="28"/>
                <w:szCs w:val="28"/>
              </w:rPr>
              <w:t>ный ди</w:t>
            </w:r>
            <w:r w:rsidRPr="00C07D0C">
              <w:rPr>
                <w:sz w:val="28"/>
                <w:szCs w:val="28"/>
              </w:rPr>
              <w:t>с</w:t>
            </w:r>
            <w:r w:rsidRPr="00C07D0C">
              <w:rPr>
                <w:sz w:val="28"/>
                <w:szCs w:val="28"/>
              </w:rPr>
              <w:t>пансер, г. Рубцовск»</w:t>
            </w:r>
          </w:p>
        </w:tc>
      </w:tr>
    </w:tbl>
    <w:p w:rsidR="00DD55DC" w:rsidRDefault="00DD55DC" w:rsidP="00DD55DC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A254B3" w:rsidRDefault="00A254B3" w:rsidP="00DD55DC">
      <w:pPr>
        <w:jc w:val="both"/>
        <w:rPr>
          <w:sz w:val="28"/>
          <w:szCs w:val="28"/>
        </w:rPr>
      </w:pPr>
    </w:p>
    <w:p w:rsidR="00562784" w:rsidRDefault="002B1300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B1300">
        <w:rPr>
          <w:rFonts w:ascii="Times New Roman" w:hAnsi="Times New Roman"/>
          <w:bCs/>
          <w:sz w:val="28"/>
          <w:szCs w:val="28"/>
          <w:lang w:eastAsia="ar-SA"/>
        </w:rPr>
        <w:t>В соответствии со статьей 23 Федерального закона от 14.11.2002                     № 161-ФЗ «О государственных и муниципальных унитарных предприятиях», пунктом 9 Устава муниципального унитарного предприятия «Комбинат школьного питания» муниципального образования город Рубцовск Алта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й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ского края, пунктом 5.1.10 статьи 5 Положения о порядке управления и ра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с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поряжения имуществом, находящимся в собственности муниципального о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разования город Рубцовск Алтайского края, принятого решением Рубцовск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го городского Совета депутатов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Алтайского края от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27.05.2021 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№ 631, Ру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2B1300">
        <w:rPr>
          <w:rFonts w:ascii="Times New Roman" w:hAnsi="Times New Roman"/>
          <w:bCs/>
          <w:sz w:val="28"/>
          <w:szCs w:val="28"/>
          <w:lang w:eastAsia="ar-SA"/>
        </w:rPr>
        <w:t>цовский городской Совет депутатов Алтайского края</w:t>
      </w:r>
    </w:p>
    <w:p w:rsidR="002B1300" w:rsidRPr="003C6F73" w:rsidRDefault="002B1300" w:rsidP="0056278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4F84" w:rsidRPr="00A254B3" w:rsidRDefault="00DD55DC" w:rsidP="00A254B3">
      <w:pPr>
        <w:pStyle w:val="a9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254B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254B3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2B1300" w:rsidRPr="002B1300" w:rsidRDefault="002B1300" w:rsidP="002B130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2B1300">
        <w:rPr>
          <w:bCs/>
          <w:sz w:val="28"/>
          <w:szCs w:val="28"/>
          <w:lang w:eastAsia="ar-SA"/>
        </w:rPr>
        <w:t xml:space="preserve">1. </w:t>
      </w:r>
      <w:proofErr w:type="gramStart"/>
      <w:r w:rsidRPr="002B1300">
        <w:rPr>
          <w:bCs/>
          <w:sz w:val="28"/>
          <w:szCs w:val="28"/>
          <w:lang w:eastAsia="ar-SA"/>
        </w:rPr>
        <w:t>Дать согласие муниципальному унитарному предприятию «Комб</w:t>
      </w:r>
      <w:r w:rsidRPr="002B1300">
        <w:rPr>
          <w:bCs/>
          <w:sz w:val="28"/>
          <w:szCs w:val="28"/>
          <w:lang w:eastAsia="ar-SA"/>
        </w:rPr>
        <w:t>и</w:t>
      </w:r>
      <w:r w:rsidRPr="002B1300">
        <w:rPr>
          <w:bCs/>
          <w:sz w:val="28"/>
          <w:szCs w:val="28"/>
          <w:lang w:eastAsia="ar-SA"/>
        </w:rPr>
        <w:t>нат школьного питания» муниципального образования город Рубцовск А</w:t>
      </w:r>
      <w:r w:rsidRPr="002B1300">
        <w:rPr>
          <w:bCs/>
          <w:sz w:val="28"/>
          <w:szCs w:val="28"/>
          <w:lang w:eastAsia="ar-SA"/>
        </w:rPr>
        <w:t>л</w:t>
      </w:r>
      <w:r w:rsidRPr="002B1300">
        <w:rPr>
          <w:bCs/>
          <w:sz w:val="28"/>
          <w:szCs w:val="28"/>
          <w:lang w:eastAsia="ar-SA"/>
        </w:rPr>
        <w:t>тайского края на совершение крупных сделок по организации питания КГБУЗ «Противотуберкулезный диспансер, г. Рубцовск», заключенных по результатам электронных процедур (конкурсов, аукционов, запросов котир</w:t>
      </w:r>
      <w:r w:rsidRPr="002B1300">
        <w:rPr>
          <w:bCs/>
          <w:sz w:val="28"/>
          <w:szCs w:val="28"/>
          <w:lang w:eastAsia="ar-SA"/>
        </w:rPr>
        <w:t>о</w:t>
      </w:r>
      <w:r w:rsidRPr="002B1300">
        <w:rPr>
          <w:bCs/>
          <w:sz w:val="28"/>
          <w:szCs w:val="28"/>
          <w:lang w:eastAsia="ar-SA"/>
        </w:rPr>
        <w:t>вок) в соответствии с Федеральным законом от 05.04.2013       № 44-ФЗ «О контрактной системе в сфере закупок товаров, работ, услуг для обеспечения государственных и муниципальных нужд», проводимых на</w:t>
      </w:r>
      <w:proofErr w:type="gramEnd"/>
      <w:r w:rsidRPr="002B1300">
        <w:rPr>
          <w:bCs/>
          <w:sz w:val="28"/>
          <w:szCs w:val="28"/>
          <w:lang w:eastAsia="ar-SA"/>
        </w:rPr>
        <w:t xml:space="preserve"> электронной площадке.</w:t>
      </w:r>
    </w:p>
    <w:p w:rsidR="002B1300" w:rsidRPr="002B1300" w:rsidRDefault="002B1300" w:rsidP="002B130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2B1300">
        <w:rPr>
          <w:bCs/>
          <w:sz w:val="28"/>
          <w:szCs w:val="28"/>
          <w:lang w:eastAsia="ar-SA"/>
        </w:rPr>
        <w:lastRenderedPageBreak/>
        <w:t>2.  Установить максимальную сумму одной сделки, совершаемой по р</w:t>
      </w:r>
      <w:r w:rsidRPr="002B1300">
        <w:rPr>
          <w:bCs/>
          <w:sz w:val="28"/>
          <w:szCs w:val="28"/>
          <w:lang w:eastAsia="ar-SA"/>
        </w:rPr>
        <w:t>е</w:t>
      </w:r>
      <w:r w:rsidRPr="002B1300">
        <w:rPr>
          <w:bCs/>
          <w:sz w:val="28"/>
          <w:szCs w:val="28"/>
          <w:lang w:eastAsia="ar-SA"/>
        </w:rPr>
        <w:t>зультатам электронных процедур (конкурсов, аукционов, запросов котир</w:t>
      </w:r>
      <w:r w:rsidRPr="002B1300">
        <w:rPr>
          <w:bCs/>
          <w:sz w:val="28"/>
          <w:szCs w:val="28"/>
          <w:lang w:eastAsia="ar-SA"/>
        </w:rPr>
        <w:t>о</w:t>
      </w:r>
      <w:r w:rsidRPr="002B1300">
        <w:rPr>
          <w:bCs/>
          <w:sz w:val="28"/>
          <w:szCs w:val="28"/>
          <w:lang w:eastAsia="ar-SA"/>
        </w:rPr>
        <w:t>вок, запросов предложений), проводимых на электронной площадке 3 000 000,00 (три миллиона) рублей.</w:t>
      </w:r>
    </w:p>
    <w:p w:rsidR="002B1300" w:rsidRPr="002B1300" w:rsidRDefault="002B1300" w:rsidP="002B130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2B1300">
        <w:rPr>
          <w:bCs/>
          <w:sz w:val="28"/>
          <w:szCs w:val="28"/>
          <w:lang w:eastAsia="ar-SA"/>
        </w:rPr>
        <w:t>3.  Настоящее решение вступает в силу с момента его принятия.</w:t>
      </w:r>
    </w:p>
    <w:p w:rsidR="002B1300" w:rsidRPr="002B1300" w:rsidRDefault="002B1300" w:rsidP="002B130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2B1300">
        <w:rPr>
          <w:bCs/>
          <w:sz w:val="28"/>
          <w:szCs w:val="28"/>
          <w:lang w:eastAsia="ar-SA"/>
        </w:rPr>
        <w:t xml:space="preserve">4. </w:t>
      </w:r>
      <w:proofErr w:type="gramStart"/>
      <w:r w:rsidRPr="002B1300">
        <w:rPr>
          <w:bCs/>
          <w:sz w:val="28"/>
          <w:szCs w:val="28"/>
          <w:lang w:eastAsia="ar-SA"/>
        </w:rPr>
        <w:t>Контроль за</w:t>
      </w:r>
      <w:proofErr w:type="gramEnd"/>
      <w:r w:rsidRPr="002B1300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Pr="002B1300">
        <w:rPr>
          <w:bCs/>
          <w:sz w:val="28"/>
          <w:szCs w:val="28"/>
          <w:lang w:eastAsia="ar-SA"/>
        </w:rPr>
        <w:t>и</w:t>
      </w:r>
      <w:r w:rsidRPr="002B1300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Pr="002B1300">
        <w:rPr>
          <w:bCs/>
          <w:sz w:val="28"/>
          <w:szCs w:val="28"/>
          <w:lang w:eastAsia="ar-SA"/>
        </w:rPr>
        <w:t>и</w:t>
      </w:r>
      <w:r w:rsidRPr="002B1300">
        <w:rPr>
          <w:bCs/>
          <w:sz w:val="28"/>
          <w:szCs w:val="28"/>
          <w:lang w:eastAsia="ar-SA"/>
        </w:rPr>
        <w:t>ческой политике (А.Д. Гуньков).</w:t>
      </w:r>
    </w:p>
    <w:p w:rsidR="002B1300" w:rsidRPr="002B1300" w:rsidRDefault="002B1300" w:rsidP="002B1300">
      <w:pPr>
        <w:tabs>
          <w:tab w:val="left" w:pos="709"/>
        </w:tabs>
        <w:jc w:val="both"/>
        <w:rPr>
          <w:bCs/>
          <w:sz w:val="28"/>
          <w:szCs w:val="28"/>
          <w:lang w:eastAsia="ar-SA"/>
        </w:rPr>
      </w:pPr>
    </w:p>
    <w:p w:rsidR="002B1300" w:rsidRPr="002B1300" w:rsidRDefault="002B1300" w:rsidP="002B1300">
      <w:pPr>
        <w:tabs>
          <w:tab w:val="left" w:pos="709"/>
        </w:tabs>
        <w:jc w:val="both"/>
        <w:rPr>
          <w:bCs/>
          <w:sz w:val="28"/>
          <w:szCs w:val="28"/>
          <w:lang w:eastAsia="ar-SA"/>
        </w:rPr>
      </w:pPr>
    </w:p>
    <w:p w:rsidR="002B1300" w:rsidRPr="002B1300" w:rsidRDefault="002B1300" w:rsidP="002B1300">
      <w:pPr>
        <w:tabs>
          <w:tab w:val="left" w:pos="709"/>
        </w:tabs>
        <w:jc w:val="both"/>
        <w:rPr>
          <w:bCs/>
          <w:sz w:val="28"/>
          <w:szCs w:val="28"/>
          <w:lang w:eastAsia="ar-SA"/>
        </w:rPr>
      </w:pPr>
      <w:r w:rsidRPr="002B1300">
        <w:rPr>
          <w:bCs/>
          <w:sz w:val="28"/>
          <w:szCs w:val="28"/>
          <w:lang w:eastAsia="ar-SA"/>
        </w:rPr>
        <w:t xml:space="preserve">Председатель Рубцовского </w:t>
      </w:r>
      <w:proofErr w:type="gramStart"/>
      <w:r w:rsidRPr="002B1300">
        <w:rPr>
          <w:bCs/>
          <w:sz w:val="28"/>
          <w:szCs w:val="28"/>
          <w:lang w:eastAsia="ar-SA"/>
        </w:rPr>
        <w:t>городского</w:t>
      </w:r>
      <w:proofErr w:type="gramEnd"/>
    </w:p>
    <w:p w:rsidR="002B1300" w:rsidRPr="002B1300" w:rsidRDefault="002B1300" w:rsidP="002B1300">
      <w:pPr>
        <w:tabs>
          <w:tab w:val="left" w:pos="709"/>
          <w:tab w:val="left" w:pos="6804"/>
        </w:tabs>
        <w:jc w:val="both"/>
        <w:rPr>
          <w:bCs/>
          <w:sz w:val="28"/>
          <w:szCs w:val="28"/>
          <w:lang w:eastAsia="ar-SA"/>
        </w:rPr>
      </w:pPr>
      <w:r w:rsidRPr="002B1300">
        <w:rPr>
          <w:bCs/>
          <w:sz w:val="28"/>
          <w:szCs w:val="28"/>
          <w:lang w:eastAsia="ar-SA"/>
        </w:rPr>
        <w:t xml:space="preserve">Совета депутатов Алтайского края </w:t>
      </w:r>
      <w:r w:rsidRPr="002B1300">
        <w:rPr>
          <w:bCs/>
          <w:sz w:val="28"/>
          <w:szCs w:val="28"/>
          <w:lang w:eastAsia="ar-SA"/>
        </w:rPr>
        <w:tab/>
      </w:r>
      <w:r w:rsidRPr="002B1300">
        <w:rPr>
          <w:bCs/>
          <w:sz w:val="28"/>
          <w:szCs w:val="28"/>
          <w:lang w:eastAsia="ar-SA"/>
        </w:rPr>
        <w:tab/>
        <w:t>С.П</w:t>
      </w:r>
      <w:bookmarkStart w:id="0" w:name="_GoBack"/>
      <w:bookmarkEnd w:id="0"/>
      <w:r w:rsidRPr="002B1300">
        <w:rPr>
          <w:bCs/>
          <w:sz w:val="28"/>
          <w:szCs w:val="28"/>
          <w:lang w:eastAsia="ar-SA"/>
        </w:rPr>
        <w:t xml:space="preserve">. </w:t>
      </w:r>
      <w:proofErr w:type="spellStart"/>
      <w:r w:rsidRPr="002B1300">
        <w:rPr>
          <w:bCs/>
          <w:sz w:val="28"/>
          <w:szCs w:val="28"/>
          <w:lang w:eastAsia="ar-SA"/>
        </w:rPr>
        <w:t>Черноиванов</w:t>
      </w:r>
      <w:proofErr w:type="spellEnd"/>
    </w:p>
    <w:p w:rsidR="001D78DA" w:rsidRPr="002B1300" w:rsidRDefault="001D78DA" w:rsidP="002B1300">
      <w:pPr>
        <w:rPr>
          <w:bCs/>
          <w:sz w:val="28"/>
          <w:szCs w:val="28"/>
          <w:lang w:eastAsia="ar-SA"/>
        </w:rPr>
      </w:pPr>
    </w:p>
    <w:sectPr w:rsidR="001D78DA" w:rsidRPr="002B1300" w:rsidSect="009C05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B0" w:rsidRDefault="00F76FB0">
      <w:r>
        <w:separator/>
      </w:r>
    </w:p>
  </w:endnote>
  <w:endnote w:type="continuationSeparator" w:id="0">
    <w:p w:rsidR="00F76FB0" w:rsidRDefault="00F7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B0" w:rsidRDefault="00F76FB0">
      <w:r>
        <w:separator/>
      </w:r>
    </w:p>
  </w:footnote>
  <w:footnote w:type="continuationSeparator" w:id="0">
    <w:p w:rsidR="00F76FB0" w:rsidRDefault="00F7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1300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B130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07628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76FB0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565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3</cp:revision>
  <cp:lastPrinted>2023-01-11T04:44:00Z</cp:lastPrinted>
  <dcterms:created xsi:type="dcterms:W3CDTF">2023-02-21T07:31:00Z</dcterms:created>
  <dcterms:modified xsi:type="dcterms:W3CDTF">2023-02-21T07:34:00Z</dcterms:modified>
</cp:coreProperties>
</file>