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2B" w:rsidRDefault="008E6724" w:rsidP="0099282B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18415</wp:posOffset>
            </wp:positionV>
            <wp:extent cx="714375" cy="866775"/>
            <wp:effectExtent l="0" t="0" r="952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5E" w:rsidRDefault="008A3F5E" w:rsidP="0099282B">
      <w:pPr>
        <w:jc w:val="right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8A3F5E" w:rsidRDefault="008A3F5E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C3627" w:rsidRPr="000C3627" w:rsidRDefault="000C3627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  <w:u w:val="single"/>
        </w:rPr>
        <w:t xml:space="preserve"> </w:t>
      </w:r>
    </w:p>
    <w:p w:rsidR="0099282B" w:rsidRDefault="0099282B" w:rsidP="0099282B">
      <w:pPr>
        <w:jc w:val="right"/>
        <w:rPr>
          <w:b/>
          <w:sz w:val="28"/>
          <w:szCs w:val="28"/>
        </w:rPr>
      </w:pPr>
    </w:p>
    <w:p w:rsidR="0099282B" w:rsidRPr="00EB1C18" w:rsidRDefault="0099282B" w:rsidP="0099282B">
      <w:pPr>
        <w:jc w:val="right"/>
        <w:rPr>
          <w:b/>
          <w:sz w:val="24"/>
          <w:szCs w:val="24"/>
        </w:rPr>
      </w:pPr>
    </w:p>
    <w:p w:rsidR="0099282B" w:rsidRDefault="002F16B3" w:rsidP="009928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26 мая</w:t>
      </w:r>
      <w:r w:rsidR="00F72278">
        <w:rPr>
          <w:b/>
          <w:sz w:val="28"/>
          <w:szCs w:val="28"/>
          <w:u w:val="single"/>
        </w:rPr>
        <w:t xml:space="preserve"> </w:t>
      </w:r>
      <w:r w:rsidR="007C7149">
        <w:rPr>
          <w:b/>
          <w:sz w:val="28"/>
          <w:szCs w:val="28"/>
          <w:u w:val="single"/>
        </w:rPr>
        <w:t xml:space="preserve"> </w:t>
      </w:r>
      <w:r w:rsidR="004F4D5C">
        <w:rPr>
          <w:b/>
          <w:sz w:val="28"/>
          <w:szCs w:val="28"/>
          <w:u w:val="single"/>
        </w:rPr>
        <w:t>202</w:t>
      </w:r>
      <w:r w:rsidR="005440FB">
        <w:rPr>
          <w:b/>
          <w:sz w:val="28"/>
          <w:szCs w:val="28"/>
          <w:u w:val="single"/>
        </w:rPr>
        <w:t>3</w:t>
      </w:r>
      <w:r w:rsidR="00FB4D3A">
        <w:rPr>
          <w:b/>
          <w:sz w:val="28"/>
          <w:szCs w:val="28"/>
          <w:u w:val="single"/>
        </w:rPr>
        <w:t xml:space="preserve"> г.  </w:t>
      </w:r>
      <w:r>
        <w:rPr>
          <w:b/>
          <w:sz w:val="28"/>
          <w:szCs w:val="28"/>
          <w:u w:val="single"/>
        </w:rPr>
        <w:t>№ 14</w:t>
      </w:r>
      <w:r w:rsidR="00A90400">
        <w:rPr>
          <w:b/>
          <w:sz w:val="28"/>
          <w:szCs w:val="28"/>
          <w:u w:val="single"/>
        </w:rPr>
        <w:t>7</w:t>
      </w:r>
      <w:r w:rsidR="00F72278">
        <w:rPr>
          <w:b/>
          <w:sz w:val="28"/>
          <w:szCs w:val="28"/>
          <w:u w:val="single"/>
        </w:rPr>
        <w:t xml:space="preserve">         </w:t>
      </w:r>
    </w:p>
    <w:p w:rsidR="0099282B" w:rsidRDefault="0099282B" w:rsidP="00992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г. Рубцовск</w:t>
      </w:r>
    </w:p>
    <w:p w:rsidR="0099282B" w:rsidRPr="008A3F5E" w:rsidRDefault="0099282B" w:rsidP="0099282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3"/>
      </w:tblGrid>
      <w:tr w:rsidR="0099282B" w:rsidRPr="005440FB" w:rsidTr="0080418C">
        <w:trPr>
          <w:trHeight w:val="1349"/>
        </w:trPr>
        <w:tc>
          <w:tcPr>
            <w:tcW w:w="4583" w:type="dxa"/>
            <w:shd w:val="clear" w:color="auto" w:fill="auto"/>
          </w:tcPr>
          <w:p w:rsidR="00F15F71" w:rsidRPr="00F15F71" w:rsidRDefault="00124044" w:rsidP="00F15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</w:t>
            </w:r>
            <w:r w:rsidR="004E4E02" w:rsidRPr="00F010A9">
              <w:rPr>
                <w:sz w:val="28"/>
                <w:szCs w:val="28"/>
              </w:rPr>
              <w:t>бращении Рубцовского горо</w:t>
            </w:r>
            <w:r w:rsidR="004E4E02" w:rsidRPr="00F010A9">
              <w:rPr>
                <w:sz w:val="28"/>
                <w:szCs w:val="28"/>
              </w:rPr>
              <w:t>д</w:t>
            </w:r>
            <w:r w:rsidR="004E4E02" w:rsidRPr="00F010A9">
              <w:rPr>
                <w:sz w:val="28"/>
                <w:szCs w:val="28"/>
              </w:rPr>
              <w:t xml:space="preserve">ского Совета депутатов Алтайского края к </w:t>
            </w:r>
            <w:r w:rsidR="00F15F71">
              <w:rPr>
                <w:sz w:val="28"/>
                <w:szCs w:val="28"/>
              </w:rPr>
              <w:t>з</w:t>
            </w:r>
            <w:r w:rsidR="00F15F71" w:rsidRPr="00F15F71">
              <w:rPr>
                <w:sz w:val="28"/>
                <w:szCs w:val="28"/>
              </w:rPr>
              <w:t>аместителю Председателя Правительства Алтайского края</w:t>
            </w:r>
            <w:r w:rsidR="00F15F71">
              <w:rPr>
                <w:sz w:val="28"/>
                <w:szCs w:val="28"/>
              </w:rPr>
              <w:t xml:space="preserve"> </w:t>
            </w:r>
            <w:proofErr w:type="spellStart"/>
            <w:r w:rsidR="00F15F71">
              <w:rPr>
                <w:sz w:val="28"/>
                <w:szCs w:val="28"/>
              </w:rPr>
              <w:t>Кибардину</w:t>
            </w:r>
            <w:proofErr w:type="spellEnd"/>
            <w:r w:rsidR="00F15F71">
              <w:rPr>
                <w:sz w:val="28"/>
                <w:szCs w:val="28"/>
              </w:rPr>
              <w:t xml:space="preserve"> И.В.</w:t>
            </w:r>
          </w:p>
          <w:p w:rsidR="0037440D" w:rsidRPr="009C685B" w:rsidRDefault="0037440D" w:rsidP="0037440D">
            <w:pPr>
              <w:jc w:val="both"/>
              <w:rPr>
                <w:sz w:val="28"/>
                <w:szCs w:val="28"/>
              </w:rPr>
            </w:pPr>
          </w:p>
          <w:p w:rsidR="0022787C" w:rsidRPr="00F010A9" w:rsidRDefault="0022787C" w:rsidP="005440F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282B" w:rsidRPr="005440FB" w:rsidRDefault="0099282B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80418C" w:rsidRDefault="0080418C" w:rsidP="0099282B">
      <w:pPr>
        <w:jc w:val="both"/>
      </w:pPr>
    </w:p>
    <w:p w:rsidR="0099282B" w:rsidRDefault="0099282B" w:rsidP="0099282B">
      <w:pPr>
        <w:jc w:val="both"/>
        <w:rPr>
          <w:sz w:val="28"/>
          <w:szCs w:val="28"/>
        </w:rPr>
      </w:pPr>
      <w:r>
        <w:tab/>
      </w:r>
      <w:r w:rsidR="009F3BE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33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Рубцовск Алтайского края, Рубцовский городской Совет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Л:</w:t>
      </w:r>
    </w:p>
    <w:p w:rsidR="0037440D" w:rsidRDefault="0099282B" w:rsidP="003744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3BEA">
        <w:rPr>
          <w:sz w:val="28"/>
          <w:szCs w:val="28"/>
        </w:rPr>
        <w:t xml:space="preserve">1. </w:t>
      </w:r>
      <w:r w:rsidR="0037440D">
        <w:rPr>
          <w:sz w:val="28"/>
          <w:szCs w:val="28"/>
        </w:rPr>
        <w:t>Направить обращение</w:t>
      </w:r>
      <w:r w:rsidR="007C7149">
        <w:rPr>
          <w:sz w:val="28"/>
          <w:szCs w:val="28"/>
        </w:rPr>
        <w:t xml:space="preserve"> </w:t>
      </w:r>
      <w:r w:rsidR="00F15F71">
        <w:rPr>
          <w:sz w:val="28"/>
          <w:szCs w:val="28"/>
        </w:rPr>
        <w:t>з</w:t>
      </w:r>
      <w:r w:rsidR="00F15F71" w:rsidRPr="00F15F71">
        <w:rPr>
          <w:sz w:val="28"/>
          <w:szCs w:val="28"/>
        </w:rPr>
        <w:t>аместителю Председателя Правительства А</w:t>
      </w:r>
      <w:r w:rsidR="00F15F71" w:rsidRPr="00F15F71">
        <w:rPr>
          <w:sz w:val="28"/>
          <w:szCs w:val="28"/>
        </w:rPr>
        <w:t>л</w:t>
      </w:r>
      <w:r w:rsidR="00F15F71" w:rsidRPr="00F15F71">
        <w:rPr>
          <w:sz w:val="28"/>
          <w:szCs w:val="28"/>
        </w:rPr>
        <w:t>тайского края</w:t>
      </w:r>
      <w:r w:rsidR="00F15F71">
        <w:rPr>
          <w:sz w:val="28"/>
          <w:szCs w:val="28"/>
        </w:rPr>
        <w:t xml:space="preserve"> </w:t>
      </w:r>
      <w:proofErr w:type="spellStart"/>
      <w:r w:rsidR="00F15F71">
        <w:rPr>
          <w:sz w:val="28"/>
          <w:szCs w:val="28"/>
        </w:rPr>
        <w:t>Кибардину</w:t>
      </w:r>
      <w:proofErr w:type="spellEnd"/>
      <w:r w:rsidR="00F15F71">
        <w:rPr>
          <w:sz w:val="28"/>
          <w:szCs w:val="28"/>
        </w:rPr>
        <w:t xml:space="preserve"> И.В. </w:t>
      </w:r>
      <w:r w:rsidR="00F92A1F">
        <w:rPr>
          <w:sz w:val="28"/>
          <w:szCs w:val="28"/>
        </w:rPr>
        <w:t>(прилагается)</w:t>
      </w:r>
      <w:r w:rsidR="009F3BEA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9282B" w:rsidRPr="0064505F" w:rsidRDefault="0099282B" w:rsidP="0037440D">
      <w:pPr>
        <w:ind w:firstLine="708"/>
        <w:jc w:val="both"/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99282B" w:rsidRDefault="0099282B" w:rsidP="009928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Рубцовского городского Со</w:t>
      </w:r>
      <w:r w:rsidR="0037440D">
        <w:rPr>
          <w:sz w:val="28"/>
          <w:szCs w:val="28"/>
        </w:rPr>
        <w:t xml:space="preserve">вета депутатов Алтайского края </w:t>
      </w:r>
      <w:r w:rsidR="0037440D" w:rsidRPr="00EA6979">
        <w:rPr>
          <w:sz w:val="28"/>
          <w:szCs w:val="28"/>
        </w:rPr>
        <w:t>по ЖКХ, прир</w:t>
      </w:r>
      <w:r w:rsidR="0037440D" w:rsidRPr="00EA6979">
        <w:rPr>
          <w:sz w:val="28"/>
          <w:szCs w:val="28"/>
        </w:rPr>
        <w:t>о</w:t>
      </w:r>
      <w:r w:rsidR="0037440D" w:rsidRPr="00EA6979">
        <w:rPr>
          <w:sz w:val="28"/>
          <w:szCs w:val="28"/>
        </w:rPr>
        <w:t>допользованию и земельным отношениям (А.Э. Вартанов)</w:t>
      </w:r>
      <w:r w:rsidR="009F3BEA">
        <w:rPr>
          <w:sz w:val="28"/>
          <w:szCs w:val="28"/>
        </w:rPr>
        <w:t>.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8611C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440FB">
        <w:rPr>
          <w:sz w:val="28"/>
          <w:szCs w:val="28"/>
        </w:rPr>
        <w:t xml:space="preserve">С.П. </w:t>
      </w:r>
      <w:proofErr w:type="spellStart"/>
      <w:r w:rsidR="005440FB">
        <w:rPr>
          <w:sz w:val="28"/>
          <w:szCs w:val="28"/>
        </w:rPr>
        <w:t>Черноиванов</w:t>
      </w:r>
      <w:proofErr w:type="spellEnd"/>
    </w:p>
    <w:p w:rsidR="008611CB" w:rsidRDefault="008611CB" w:rsidP="0099282B">
      <w:pPr>
        <w:rPr>
          <w:sz w:val="28"/>
          <w:szCs w:val="28"/>
        </w:rPr>
      </w:pPr>
    </w:p>
    <w:p w:rsidR="008611CB" w:rsidRDefault="008611CB" w:rsidP="0099282B">
      <w:pPr>
        <w:rPr>
          <w:sz w:val="28"/>
          <w:szCs w:val="28"/>
        </w:rPr>
      </w:pPr>
    </w:p>
    <w:p w:rsidR="00770E81" w:rsidRDefault="00770E81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2F16B3" w:rsidRDefault="002F16B3" w:rsidP="002F16B3">
      <w:r>
        <w:lastRenderedPageBreak/>
        <w:br/>
      </w:r>
    </w:p>
    <w:p w:rsidR="002F16B3" w:rsidRDefault="002F16B3" w:rsidP="002F16B3">
      <w:pPr>
        <w:jc w:val="center"/>
      </w:pPr>
      <w:r>
        <w:rPr>
          <w:noProof/>
        </w:rPr>
        <w:drawing>
          <wp:anchor distT="0" distB="0" distL="114935" distR="114935" simplePos="0" relativeHeight="251659776" behindDoc="0" locked="0" layoutInCell="1" allowOverlap="1" wp14:anchorId="2E847C18" wp14:editId="2B995E1E">
            <wp:simplePos x="0" y="0"/>
            <wp:positionH relativeFrom="column">
              <wp:posOffset>2628900</wp:posOffset>
            </wp:positionH>
            <wp:positionV relativeFrom="paragraph">
              <wp:posOffset>-265430</wp:posOffset>
            </wp:positionV>
            <wp:extent cx="658495" cy="799465"/>
            <wp:effectExtent l="0" t="0" r="8255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2F16B3" w:rsidRDefault="002F16B3" w:rsidP="002F16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2F16B3" w:rsidRDefault="002F16B3" w:rsidP="002F16B3">
      <w:pPr>
        <w:jc w:val="center"/>
        <w:rPr>
          <w:b/>
        </w:rPr>
      </w:pPr>
    </w:p>
    <w:p w:rsidR="002F16B3" w:rsidRPr="008039B3" w:rsidRDefault="002F16B3" w:rsidP="002F16B3">
      <w:pPr>
        <w:jc w:val="center"/>
        <w:rPr>
          <w:lang w:val="en-US"/>
        </w:rPr>
      </w:pPr>
      <w:r w:rsidRPr="008039B3">
        <w:t xml:space="preserve">Пр. Ленина, 130,  г. Рубцовск, 658200; Тел. </w:t>
      </w:r>
      <w:r>
        <w:rPr>
          <w:lang w:val="en-US"/>
        </w:rPr>
        <w:t xml:space="preserve">(385 57) 4-46-14 </w:t>
      </w:r>
      <w:r w:rsidRPr="007A35F2">
        <w:rPr>
          <w:lang w:val="en-US"/>
        </w:rPr>
        <w:t>,</w:t>
      </w:r>
      <w:r w:rsidRPr="008039B3">
        <w:rPr>
          <w:lang w:val="en-US"/>
        </w:rPr>
        <w:t xml:space="preserve"> </w:t>
      </w:r>
      <w:r w:rsidRPr="008039B3">
        <w:t>Факс</w:t>
      </w:r>
      <w:r w:rsidRPr="008039B3">
        <w:rPr>
          <w:lang w:val="en-US"/>
        </w:rPr>
        <w:t xml:space="preserve"> (385 57) 4-46-14</w:t>
      </w:r>
    </w:p>
    <w:p w:rsidR="002F16B3" w:rsidRPr="008039B3" w:rsidRDefault="002F16B3" w:rsidP="002F16B3">
      <w:pPr>
        <w:jc w:val="center"/>
        <w:rPr>
          <w:lang w:val="en-US"/>
        </w:rPr>
      </w:pPr>
      <w:r w:rsidRPr="008039B3">
        <w:rPr>
          <w:lang w:val="en-US"/>
        </w:rPr>
        <w:t xml:space="preserve">E-mail: </w:t>
      </w:r>
      <w:hyperlink r:id="rId10" w:history="1">
        <w:r w:rsidRPr="008039B3">
          <w:rPr>
            <w:rStyle w:val="a4"/>
            <w:lang w:val="en-US"/>
          </w:rPr>
          <w:t>secrsovet@gorsovet.rubtsovsk.ru</w:t>
        </w:r>
      </w:hyperlink>
      <w:r w:rsidRPr="008039B3">
        <w:rPr>
          <w:lang w:val="en-US"/>
        </w:rPr>
        <w:t xml:space="preserve">       </w:t>
      </w:r>
      <w:r w:rsidRPr="008039B3">
        <w:t>Сайт</w:t>
      </w:r>
      <w:r w:rsidRPr="008039B3">
        <w:rPr>
          <w:lang w:val="en-US"/>
        </w:rPr>
        <w:t xml:space="preserve">: </w:t>
      </w:r>
      <w:hyperlink r:id="rId11" w:history="1">
        <w:r w:rsidRPr="006A5301">
          <w:rPr>
            <w:rStyle w:val="a4"/>
            <w:lang w:val="en-US"/>
          </w:rPr>
          <w:t>http://gorsovet.rubtsovsk.ru</w:t>
        </w:r>
      </w:hyperlink>
    </w:p>
    <w:p w:rsidR="002F16B3" w:rsidRPr="00853E36" w:rsidRDefault="002F16B3" w:rsidP="002F16B3">
      <w:pPr>
        <w:pBdr>
          <w:bottom w:val="single" w:sz="8" w:space="1" w:color="000000"/>
        </w:pBdr>
        <w:jc w:val="center"/>
      </w:pPr>
      <w:r w:rsidRPr="008039B3">
        <w:t>ОКПО 42340678    ОГРН 1022200815119     ИНН 2209018363     КПП 2200901001</w:t>
      </w:r>
    </w:p>
    <w:p w:rsidR="002F16B3" w:rsidRDefault="002F16B3" w:rsidP="002F16B3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p w:rsidR="002F16B3" w:rsidRDefault="002F16B3" w:rsidP="002F16B3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2F16B3" w:rsidRPr="002F16B3" w:rsidTr="0007308F">
        <w:tc>
          <w:tcPr>
            <w:tcW w:w="5495" w:type="dxa"/>
            <w:shd w:val="clear" w:color="auto" w:fill="auto"/>
          </w:tcPr>
          <w:p w:rsidR="002F16B3" w:rsidRPr="002F16B3" w:rsidRDefault="002F16B3" w:rsidP="0007308F">
            <w:pPr>
              <w:rPr>
                <w:b/>
                <w:sz w:val="27"/>
                <w:szCs w:val="27"/>
              </w:rPr>
            </w:pPr>
            <w:r w:rsidRPr="002F16B3">
              <w:rPr>
                <w:b/>
                <w:sz w:val="27"/>
                <w:szCs w:val="27"/>
              </w:rPr>
              <w:t>_____________________№ ________</w:t>
            </w:r>
          </w:p>
          <w:p w:rsidR="002F16B3" w:rsidRPr="002F16B3" w:rsidRDefault="002F16B3" w:rsidP="002F16B3">
            <w:pPr>
              <w:rPr>
                <w:spacing w:val="-4"/>
                <w:sz w:val="27"/>
                <w:szCs w:val="27"/>
              </w:rPr>
            </w:pPr>
            <w:r w:rsidRPr="002F16B3">
              <w:rPr>
                <w:b/>
                <w:sz w:val="27"/>
                <w:szCs w:val="27"/>
                <w:u w:val="single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2F16B3" w:rsidRPr="002F16B3" w:rsidRDefault="002F16B3" w:rsidP="0007308F">
            <w:pPr>
              <w:ind w:right="10"/>
              <w:jc w:val="both"/>
              <w:rPr>
                <w:sz w:val="27"/>
                <w:szCs w:val="27"/>
              </w:rPr>
            </w:pPr>
          </w:p>
          <w:p w:rsidR="002F16B3" w:rsidRPr="002F16B3" w:rsidRDefault="002F16B3" w:rsidP="002F16B3">
            <w:pPr>
              <w:ind w:right="10"/>
              <w:jc w:val="both"/>
              <w:rPr>
                <w:spacing w:val="-4"/>
                <w:sz w:val="27"/>
                <w:szCs w:val="27"/>
              </w:rPr>
            </w:pPr>
            <w:r w:rsidRPr="002F16B3">
              <w:rPr>
                <w:spacing w:val="-4"/>
                <w:sz w:val="27"/>
                <w:szCs w:val="27"/>
              </w:rPr>
              <w:t xml:space="preserve">Заместителю Председателя </w:t>
            </w:r>
          </w:p>
          <w:p w:rsidR="002F16B3" w:rsidRPr="002F16B3" w:rsidRDefault="002F16B3" w:rsidP="002F16B3">
            <w:pPr>
              <w:ind w:right="10"/>
              <w:jc w:val="both"/>
              <w:rPr>
                <w:spacing w:val="-4"/>
                <w:sz w:val="27"/>
                <w:szCs w:val="27"/>
              </w:rPr>
            </w:pPr>
            <w:r w:rsidRPr="002F16B3">
              <w:rPr>
                <w:spacing w:val="-4"/>
                <w:sz w:val="27"/>
                <w:szCs w:val="27"/>
              </w:rPr>
              <w:t>Правительства Алтайского края</w:t>
            </w:r>
          </w:p>
          <w:p w:rsidR="002F16B3" w:rsidRPr="002F16B3" w:rsidRDefault="002F16B3" w:rsidP="002F16B3">
            <w:pPr>
              <w:ind w:right="10"/>
              <w:jc w:val="both"/>
              <w:rPr>
                <w:spacing w:val="-4"/>
                <w:sz w:val="27"/>
                <w:szCs w:val="27"/>
              </w:rPr>
            </w:pPr>
          </w:p>
          <w:p w:rsidR="002F16B3" w:rsidRPr="002F16B3" w:rsidRDefault="002F16B3" w:rsidP="002F16B3">
            <w:pPr>
              <w:ind w:right="10"/>
              <w:jc w:val="both"/>
              <w:rPr>
                <w:spacing w:val="-4"/>
                <w:sz w:val="27"/>
                <w:szCs w:val="27"/>
              </w:rPr>
            </w:pPr>
            <w:proofErr w:type="spellStart"/>
            <w:r w:rsidRPr="002F16B3">
              <w:rPr>
                <w:spacing w:val="-4"/>
                <w:sz w:val="27"/>
                <w:szCs w:val="27"/>
              </w:rPr>
              <w:t>Кибардину</w:t>
            </w:r>
            <w:proofErr w:type="spellEnd"/>
            <w:r w:rsidRPr="002F16B3">
              <w:rPr>
                <w:spacing w:val="-4"/>
                <w:sz w:val="27"/>
                <w:szCs w:val="27"/>
              </w:rPr>
              <w:t xml:space="preserve"> И.В</w:t>
            </w:r>
          </w:p>
          <w:p w:rsidR="002F16B3" w:rsidRPr="002F16B3" w:rsidRDefault="002F16B3" w:rsidP="0007308F">
            <w:pPr>
              <w:ind w:right="10"/>
              <w:jc w:val="both"/>
              <w:rPr>
                <w:spacing w:val="-4"/>
                <w:sz w:val="27"/>
                <w:szCs w:val="27"/>
              </w:rPr>
            </w:pPr>
          </w:p>
        </w:tc>
      </w:tr>
    </w:tbl>
    <w:p w:rsidR="002F16B3" w:rsidRPr="002F16B3" w:rsidRDefault="002F16B3" w:rsidP="002F16B3">
      <w:pPr>
        <w:ind w:left="5664"/>
        <w:jc w:val="both"/>
        <w:rPr>
          <w:sz w:val="27"/>
          <w:szCs w:val="27"/>
        </w:rPr>
      </w:pPr>
    </w:p>
    <w:p w:rsidR="002F16B3" w:rsidRPr="002F16B3" w:rsidRDefault="002F16B3" w:rsidP="002F16B3">
      <w:pPr>
        <w:ind w:left="5664"/>
        <w:jc w:val="both"/>
        <w:rPr>
          <w:sz w:val="27"/>
          <w:szCs w:val="27"/>
        </w:rPr>
      </w:pPr>
    </w:p>
    <w:p w:rsidR="00F15F71" w:rsidRPr="002F16B3" w:rsidRDefault="00F15F71" w:rsidP="002F16B3">
      <w:pPr>
        <w:jc w:val="center"/>
        <w:rPr>
          <w:sz w:val="27"/>
          <w:szCs w:val="27"/>
        </w:rPr>
      </w:pPr>
      <w:r w:rsidRPr="002F16B3">
        <w:rPr>
          <w:sz w:val="27"/>
          <w:szCs w:val="27"/>
        </w:rPr>
        <w:t>Уважаемый Иван Владимирович!</w:t>
      </w:r>
    </w:p>
    <w:p w:rsidR="00F15F71" w:rsidRPr="002F16B3" w:rsidRDefault="00F15F71" w:rsidP="00F15F71">
      <w:pPr>
        <w:jc w:val="both"/>
        <w:rPr>
          <w:sz w:val="27"/>
          <w:szCs w:val="27"/>
        </w:rPr>
      </w:pPr>
    </w:p>
    <w:p w:rsidR="00024A80" w:rsidRPr="002F16B3" w:rsidRDefault="00024A80" w:rsidP="00024A8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7"/>
          <w:szCs w:val="27"/>
        </w:rPr>
      </w:pPr>
      <w:r w:rsidRPr="002F16B3">
        <w:rPr>
          <w:bCs/>
          <w:sz w:val="27"/>
          <w:szCs w:val="27"/>
        </w:rPr>
        <w:t>С ноября 2022 года в адрес депутатов Рубцовского городского Совета деп</w:t>
      </w:r>
      <w:r w:rsidRPr="002F16B3">
        <w:rPr>
          <w:bCs/>
          <w:sz w:val="27"/>
          <w:szCs w:val="27"/>
        </w:rPr>
        <w:t>у</w:t>
      </w:r>
      <w:r w:rsidRPr="002F16B3">
        <w:rPr>
          <w:bCs/>
          <w:sz w:val="27"/>
          <w:szCs w:val="27"/>
        </w:rPr>
        <w:t>татов Алтайского края поступают многочисленные заявления от избирателей, проживающих в различных районах города Рубцовска, которые содержат жал</w:t>
      </w:r>
      <w:r w:rsidRPr="002F16B3">
        <w:rPr>
          <w:bCs/>
          <w:sz w:val="27"/>
          <w:szCs w:val="27"/>
        </w:rPr>
        <w:t>о</w:t>
      </w:r>
      <w:r w:rsidRPr="002F16B3">
        <w:rPr>
          <w:bCs/>
          <w:sz w:val="27"/>
          <w:szCs w:val="27"/>
        </w:rPr>
        <w:t>бы на деятельность общества с ограниченной ответственностью «Управляющая компания «Альфа» по управлению многоквартирными домами.</w:t>
      </w:r>
    </w:p>
    <w:p w:rsidR="00024A80" w:rsidRPr="002F16B3" w:rsidRDefault="00024A80" w:rsidP="00024A80">
      <w:pPr>
        <w:ind w:firstLine="318"/>
        <w:jc w:val="both"/>
        <w:rPr>
          <w:sz w:val="27"/>
          <w:szCs w:val="27"/>
        </w:rPr>
      </w:pPr>
      <w:r w:rsidRPr="002F16B3">
        <w:rPr>
          <w:bCs/>
          <w:sz w:val="27"/>
          <w:szCs w:val="27"/>
        </w:rPr>
        <w:t xml:space="preserve">   </w:t>
      </w:r>
      <w:r w:rsidRPr="002F16B3">
        <w:rPr>
          <w:sz w:val="27"/>
          <w:szCs w:val="27"/>
        </w:rPr>
        <w:t xml:space="preserve">  Так, собственники жилых помещений в многоквартирных домах, расп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ложенных в городе Рубцовске по таким адресам, как: ул. Громова, 2, пр. Лен</w:t>
      </w:r>
      <w:r w:rsidRPr="002F16B3">
        <w:rPr>
          <w:sz w:val="27"/>
          <w:szCs w:val="27"/>
        </w:rPr>
        <w:t>и</w:t>
      </w:r>
      <w:r w:rsidRPr="002F16B3">
        <w:rPr>
          <w:sz w:val="27"/>
          <w:szCs w:val="27"/>
        </w:rPr>
        <w:t xml:space="preserve">на, 172, </w:t>
      </w:r>
      <w:proofErr w:type="spellStart"/>
      <w:r w:rsidRPr="002F16B3">
        <w:rPr>
          <w:sz w:val="27"/>
          <w:szCs w:val="27"/>
        </w:rPr>
        <w:t>пер</w:t>
      </w:r>
      <w:proofErr w:type="gramStart"/>
      <w:r w:rsidRPr="002F16B3">
        <w:rPr>
          <w:sz w:val="27"/>
          <w:szCs w:val="27"/>
        </w:rPr>
        <w:t>.Г</w:t>
      </w:r>
      <w:proofErr w:type="gramEnd"/>
      <w:r w:rsidRPr="002F16B3">
        <w:rPr>
          <w:sz w:val="27"/>
          <w:szCs w:val="27"/>
        </w:rPr>
        <w:t>ражданский</w:t>
      </w:r>
      <w:proofErr w:type="spellEnd"/>
      <w:r w:rsidRPr="002F16B3">
        <w:rPr>
          <w:sz w:val="27"/>
          <w:szCs w:val="27"/>
        </w:rPr>
        <w:t xml:space="preserve">, 14, </w:t>
      </w:r>
      <w:proofErr w:type="spellStart"/>
      <w:r w:rsidRPr="002F16B3">
        <w:rPr>
          <w:sz w:val="27"/>
          <w:szCs w:val="27"/>
        </w:rPr>
        <w:t>ул.Октябрьская</w:t>
      </w:r>
      <w:proofErr w:type="spellEnd"/>
      <w:r w:rsidRPr="002F16B3">
        <w:rPr>
          <w:sz w:val="27"/>
          <w:szCs w:val="27"/>
        </w:rPr>
        <w:t>, 3а обращались к депутатам г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родского Совета депутатов с многочисленными жалобами на то, что ООО «УК «Альфа»  не надлежащим образом выполняет свои обязанности по управлению многоквартирными домами. Избирателями по указанным адресам было пред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ставлено большое количество письменных заявлений, направленных как неп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средственно в ООО «УК «Альфа», так и в прокуратуру города Рубцовска и в инспекцию строительного и жилищного надзора Алтайского края по поводу н</w:t>
      </w:r>
      <w:r w:rsidRPr="002F16B3">
        <w:rPr>
          <w:sz w:val="27"/>
          <w:szCs w:val="27"/>
        </w:rPr>
        <w:t>е</w:t>
      </w:r>
      <w:r w:rsidRPr="002F16B3">
        <w:rPr>
          <w:sz w:val="27"/>
          <w:szCs w:val="27"/>
        </w:rPr>
        <w:t>надлежащего исполнения управляющей организацией своих обязанностей. В числе нарушений собственники указывали: невыполнение работ по текущему содержанию и ремонту многоквартирных домов, частичное отсутствие квита</w:t>
      </w:r>
      <w:r w:rsidRPr="002F16B3">
        <w:rPr>
          <w:sz w:val="27"/>
          <w:szCs w:val="27"/>
        </w:rPr>
        <w:t>н</w:t>
      </w:r>
      <w:r w:rsidRPr="002F16B3">
        <w:rPr>
          <w:sz w:val="27"/>
          <w:szCs w:val="27"/>
        </w:rPr>
        <w:t>ций на оплату расходов по содержанию жилья и коммунальных услуг, отсу</w:t>
      </w:r>
      <w:r w:rsidRPr="002F16B3">
        <w:rPr>
          <w:sz w:val="27"/>
          <w:szCs w:val="27"/>
        </w:rPr>
        <w:t>т</w:t>
      </w:r>
      <w:r w:rsidRPr="002F16B3">
        <w:rPr>
          <w:sz w:val="27"/>
          <w:szCs w:val="27"/>
        </w:rPr>
        <w:t>ствие достоверного информирования жильцов многоквартирных домов о в</w:t>
      </w:r>
      <w:r w:rsidRPr="002F16B3">
        <w:rPr>
          <w:sz w:val="27"/>
          <w:szCs w:val="27"/>
        </w:rPr>
        <w:t>ы</w:t>
      </w:r>
      <w:r w:rsidRPr="002F16B3">
        <w:rPr>
          <w:sz w:val="27"/>
          <w:szCs w:val="27"/>
        </w:rPr>
        <w:t>полненных работах по содержанию МКД, трудности с вызовом аварийных слу</w:t>
      </w:r>
      <w:proofErr w:type="gramStart"/>
      <w:r w:rsidRPr="002F16B3">
        <w:rPr>
          <w:sz w:val="27"/>
          <w:szCs w:val="27"/>
        </w:rPr>
        <w:t>жб в сл</w:t>
      </w:r>
      <w:proofErr w:type="gramEnd"/>
      <w:r w:rsidRPr="002F16B3">
        <w:rPr>
          <w:sz w:val="27"/>
          <w:szCs w:val="27"/>
        </w:rPr>
        <w:t>учае возникновения аварий.</w:t>
      </w:r>
    </w:p>
    <w:p w:rsidR="00024A80" w:rsidRPr="002F16B3" w:rsidRDefault="00024A80" w:rsidP="00024A80">
      <w:pPr>
        <w:ind w:firstLine="318"/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</w:t>
      </w:r>
      <w:proofErr w:type="gramStart"/>
      <w:r w:rsidRPr="002F16B3">
        <w:rPr>
          <w:sz w:val="27"/>
          <w:szCs w:val="27"/>
        </w:rPr>
        <w:t>Данные факты подтверждаются ответами, полученными из инспекции стр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ительного и жилищного надзора Алтайского края на обращения жильцов мн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 xml:space="preserve">гоквартирных домов по ул. Громова, 2, </w:t>
      </w:r>
      <w:proofErr w:type="spellStart"/>
      <w:r w:rsidRPr="002F16B3">
        <w:rPr>
          <w:sz w:val="27"/>
          <w:szCs w:val="27"/>
        </w:rPr>
        <w:t>пр</w:t>
      </w:r>
      <w:proofErr w:type="spellEnd"/>
      <w:r w:rsidRPr="002F16B3">
        <w:rPr>
          <w:sz w:val="27"/>
          <w:szCs w:val="27"/>
        </w:rPr>
        <w:t xml:space="preserve">-ту Ленина, 172, пер. Гражданскому, </w:t>
      </w:r>
      <w:r w:rsidRPr="002F16B3">
        <w:rPr>
          <w:sz w:val="27"/>
          <w:szCs w:val="27"/>
        </w:rPr>
        <w:lastRenderedPageBreak/>
        <w:t>14 в г. Рубцовске, из которых следует, что в адрес ООО «УК «Альфа» неодн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кратного выдавались предостережения о недопустимости нарушения обязател</w:t>
      </w:r>
      <w:r w:rsidRPr="002F16B3">
        <w:rPr>
          <w:sz w:val="27"/>
          <w:szCs w:val="27"/>
        </w:rPr>
        <w:t>ь</w:t>
      </w:r>
      <w:r w:rsidRPr="002F16B3">
        <w:rPr>
          <w:sz w:val="27"/>
          <w:szCs w:val="27"/>
        </w:rPr>
        <w:t>ных требований действующего законодательства, предписания по итогам пр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верок об устранении недостатков.</w:t>
      </w:r>
      <w:proofErr w:type="gramEnd"/>
      <w:r w:rsidRPr="002F16B3">
        <w:rPr>
          <w:sz w:val="27"/>
          <w:szCs w:val="27"/>
        </w:rPr>
        <w:t xml:space="preserve"> В результате рассмотрения жалоб жильцов МКД по </w:t>
      </w:r>
      <w:proofErr w:type="spellStart"/>
      <w:r w:rsidRPr="002F16B3">
        <w:rPr>
          <w:sz w:val="27"/>
          <w:szCs w:val="27"/>
        </w:rPr>
        <w:t>пр</w:t>
      </w:r>
      <w:proofErr w:type="spellEnd"/>
      <w:r w:rsidRPr="002F16B3">
        <w:rPr>
          <w:sz w:val="27"/>
          <w:szCs w:val="27"/>
        </w:rPr>
        <w:t>-ту Ленина, 172 в отношен</w:t>
      </w:r>
      <w:proofErr w:type="gramStart"/>
      <w:r w:rsidRPr="002F16B3">
        <w:rPr>
          <w:sz w:val="27"/>
          <w:szCs w:val="27"/>
        </w:rPr>
        <w:t>ии ООО</w:t>
      </w:r>
      <w:proofErr w:type="gramEnd"/>
      <w:r w:rsidRPr="002F16B3">
        <w:rPr>
          <w:sz w:val="27"/>
          <w:szCs w:val="27"/>
        </w:rPr>
        <w:t xml:space="preserve"> «УК «Альфа» трижды составл</w:t>
      </w:r>
      <w:r w:rsidRPr="002F16B3">
        <w:rPr>
          <w:sz w:val="27"/>
          <w:szCs w:val="27"/>
        </w:rPr>
        <w:t>я</w:t>
      </w:r>
      <w:r w:rsidRPr="002F16B3">
        <w:rPr>
          <w:sz w:val="27"/>
          <w:szCs w:val="27"/>
        </w:rPr>
        <w:t>лись протоколы об административном правонарушении, ответственность за к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торое предусмотрена частью 2 статьи 14.1.3 КоАП РФ.</w:t>
      </w:r>
    </w:p>
    <w:p w:rsidR="00024A80" w:rsidRPr="002F16B3" w:rsidRDefault="00024A80" w:rsidP="00024A80">
      <w:pPr>
        <w:ind w:firstLine="318"/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При этом</w:t>
      </w:r>
      <w:proofErr w:type="gramStart"/>
      <w:r w:rsidRPr="002F16B3">
        <w:rPr>
          <w:sz w:val="27"/>
          <w:szCs w:val="27"/>
        </w:rPr>
        <w:t>,</w:t>
      </w:r>
      <w:proofErr w:type="gramEnd"/>
      <w:r w:rsidRPr="002F16B3">
        <w:rPr>
          <w:sz w:val="27"/>
          <w:szCs w:val="27"/>
        </w:rPr>
        <w:t xml:space="preserve"> в случаях, когда собственники на общем собрании решали вопрос о выборе иного способа управления МКД, они сталкивались с чрезмерно акти</w:t>
      </w:r>
      <w:r w:rsidRPr="002F16B3">
        <w:rPr>
          <w:sz w:val="27"/>
          <w:szCs w:val="27"/>
        </w:rPr>
        <w:t>в</w:t>
      </w:r>
      <w:r w:rsidRPr="002F16B3">
        <w:rPr>
          <w:sz w:val="27"/>
          <w:szCs w:val="27"/>
        </w:rPr>
        <w:t>ным сопротивлением со стороны руководства и представителей ООО «УК «Альфа», получали угрозы в свой адрес, ООО «УК «Альфа» в срочном порядке проводила внеочередные собрания, протоколы проведения которых поступили в инспекцию строительного и жилищного надзора в короткий срок после посту</w:t>
      </w:r>
      <w:r w:rsidRPr="002F16B3">
        <w:rPr>
          <w:sz w:val="27"/>
          <w:szCs w:val="27"/>
        </w:rPr>
        <w:t>п</w:t>
      </w:r>
      <w:r w:rsidRPr="002F16B3">
        <w:rPr>
          <w:sz w:val="27"/>
          <w:szCs w:val="27"/>
        </w:rPr>
        <w:t xml:space="preserve">ления протоколов общего собрания собственников МКД о </w:t>
      </w:r>
      <w:proofErr w:type="gramStart"/>
      <w:r w:rsidRPr="002F16B3">
        <w:rPr>
          <w:sz w:val="27"/>
          <w:szCs w:val="27"/>
        </w:rPr>
        <w:t>выборе</w:t>
      </w:r>
      <w:proofErr w:type="gramEnd"/>
      <w:r w:rsidRPr="002F16B3">
        <w:rPr>
          <w:sz w:val="27"/>
          <w:szCs w:val="27"/>
        </w:rPr>
        <w:t xml:space="preserve"> иного спос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ба управления МКД.  Данные факты подтверждаются общедоступной информ</w:t>
      </w:r>
      <w:r w:rsidRPr="002F16B3">
        <w:rPr>
          <w:sz w:val="27"/>
          <w:szCs w:val="27"/>
        </w:rPr>
        <w:t>а</w:t>
      </w:r>
      <w:r w:rsidRPr="002F16B3">
        <w:rPr>
          <w:sz w:val="27"/>
          <w:szCs w:val="27"/>
        </w:rPr>
        <w:t xml:space="preserve">цией, размещенной на официальных </w:t>
      </w:r>
      <w:proofErr w:type="gramStart"/>
      <w:r w:rsidRPr="002F16B3">
        <w:rPr>
          <w:sz w:val="27"/>
          <w:szCs w:val="27"/>
        </w:rPr>
        <w:t>сайтах</w:t>
      </w:r>
      <w:proofErr w:type="gramEnd"/>
      <w:r w:rsidRPr="002F16B3">
        <w:rPr>
          <w:sz w:val="27"/>
          <w:szCs w:val="27"/>
        </w:rPr>
        <w:t xml:space="preserve"> судов общей юрисдикции и мир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вых судей. Так, в производстве Рубцовского городского суда Алтайского края в период с августа 2018 по настоящее время находилось в производстве 64 гра</w:t>
      </w:r>
      <w:r w:rsidRPr="002F16B3">
        <w:rPr>
          <w:sz w:val="27"/>
          <w:szCs w:val="27"/>
        </w:rPr>
        <w:t>ж</w:t>
      </w:r>
      <w:r w:rsidRPr="002F16B3">
        <w:rPr>
          <w:sz w:val="27"/>
          <w:szCs w:val="27"/>
        </w:rPr>
        <w:t>данских дела по защите прав потребителей из договоров в сфере жилищных услуг, по которым ООО «УК «Альфа» являлись ответчиками. Также дела ук</w:t>
      </w:r>
      <w:r w:rsidRPr="002F16B3">
        <w:rPr>
          <w:sz w:val="27"/>
          <w:szCs w:val="27"/>
        </w:rPr>
        <w:t>а</w:t>
      </w:r>
      <w:r w:rsidRPr="002F16B3">
        <w:rPr>
          <w:sz w:val="27"/>
          <w:szCs w:val="27"/>
        </w:rPr>
        <w:t>занной категории в отношении данного ответчика в большом количестве ра</w:t>
      </w:r>
      <w:r w:rsidRPr="002F16B3">
        <w:rPr>
          <w:sz w:val="27"/>
          <w:szCs w:val="27"/>
        </w:rPr>
        <w:t>с</w:t>
      </w:r>
      <w:r w:rsidRPr="002F16B3">
        <w:rPr>
          <w:sz w:val="27"/>
          <w:szCs w:val="27"/>
        </w:rPr>
        <w:t>сматривали мировые судьи города Рубцовска. Кроме того, 11.10.2021 возбужд</w:t>
      </w:r>
      <w:r w:rsidRPr="002F16B3">
        <w:rPr>
          <w:sz w:val="27"/>
          <w:szCs w:val="27"/>
        </w:rPr>
        <w:t>е</w:t>
      </w:r>
      <w:r w:rsidRPr="002F16B3">
        <w:rPr>
          <w:sz w:val="27"/>
          <w:szCs w:val="27"/>
        </w:rPr>
        <w:t>но уголовное дело № 12101010027001082 по ч. 1 ст. 327 УК РФ о подделке пр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токола внеочередного собрания собственников многоквартирного дома, расп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ложенного по адресу: пр. Ленина, 172 в г. Рубцовске, проведенног</w:t>
      </w:r>
      <w:proofErr w:type="gramStart"/>
      <w:r w:rsidRPr="002F16B3">
        <w:rPr>
          <w:sz w:val="27"/>
          <w:szCs w:val="27"/>
        </w:rPr>
        <w:t>о ООО</w:t>
      </w:r>
      <w:proofErr w:type="gramEnd"/>
      <w:r w:rsidRPr="002F16B3">
        <w:rPr>
          <w:sz w:val="27"/>
          <w:szCs w:val="27"/>
        </w:rPr>
        <w:t xml:space="preserve"> «УК «Альфа». Ход уголовного расследования по указанному делу находится на </w:t>
      </w:r>
      <w:proofErr w:type="gramStart"/>
      <w:r w:rsidRPr="002F16B3">
        <w:rPr>
          <w:sz w:val="27"/>
          <w:szCs w:val="27"/>
        </w:rPr>
        <w:t>ко</w:t>
      </w:r>
      <w:r w:rsidRPr="002F16B3">
        <w:rPr>
          <w:sz w:val="27"/>
          <w:szCs w:val="27"/>
        </w:rPr>
        <w:t>н</w:t>
      </w:r>
      <w:r w:rsidRPr="002F16B3">
        <w:rPr>
          <w:sz w:val="27"/>
          <w:szCs w:val="27"/>
        </w:rPr>
        <w:t>троле</w:t>
      </w:r>
      <w:proofErr w:type="gramEnd"/>
      <w:r w:rsidRPr="002F16B3">
        <w:rPr>
          <w:sz w:val="27"/>
          <w:szCs w:val="27"/>
        </w:rPr>
        <w:t xml:space="preserve"> в прокуратуре Алтайского края.</w:t>
      </w:r>
    </w:p>
    <w:p w:rsidR="00024A80" w:rsidRPr="002F16B3" w:rsidRDefault="00024A80" w:rsidP="00024A80">
      <w:pPr>
        <w:ind w:firstLine="318"/>
        <w:jc w:val="both"/>
        <w:rPr>
          <w:bCs/>
          <w:sz w:val="27"/>
          <w:szCs w:val="27"/>
        </w:rPr>
      </w:pPr>
      <w:r w:rsidRPr="002F16B3">
        <w:rPr>
          <w:sz w:val="27"/>
          <w:szCs w:val="27"/>
        </w:rPr>
        <w:t xml:space="preserve">  </w:t>
      </w:r>
      <w:proofErr w:type="gramStart"/>
      <w:r w:rsidRPr="002F16B3">
        <w:rPr>
          <w:sz w:val="27"/>
          <w:szCs w:val="27"/>
        </w:rPr>
        <w:t>В связи с вышеизложенными фактами, Рубцовский городской Совет депут</w:t>
      </w:r>
      <w:r w:rsidRPr="002F16B3">
        <w:rPr>
          <w:sz w:val="27"/>
          <w:szCs w:val="27"/>
        </w:rPr>
        <w:t>а</w:t>
      </w:r>
      <w:r w:rsidRPr="002F16B3">
        <w:rPr>
          <w:sz w:val="27"/>
          <w:szCs w:val="27"/>
        </w:rPr>
        <w:t>тов Алтайского края на очередной сессии, прошедшей 27.02.2023, принял  о</w:t>
      </w:r>
      <w:r w:rsidRPr="002F16B3">
        <w:rPr>
          <w:sz w:val="27"/>
          <w:szCs w:val="27"/>
        </w:rPr>
        <w:t>б</w:t>
      </w:r>
      <w:r w:rsidRPr="002F16B3">
        <w:rPr>
          <w:sz w:val="27"/>
          <w:szCs w:val="27"/>
        </w:rPr>
        <w:t>ращение на имя руководителя лицензирующего органа – инспекции строител</w:t>
      </w:r>
      <w:r w:rsidRPr="002F16B3">
        <w:rPr>
          <w:sz w:val="27"/>
          <w:szCs w:val="27"/>
        </w:rPr>
        <w:t>ь</w:t>
      </w:r>
      <w:r w:rsidRPr="002F16B3">
        <w:rPr>
          <w:sz w:val="27"/>
          <w:szCs w:val="27"/>
        </w:rPr>
        <w:t>ного и жилищного надзора Алтайского края, в котором  п</w:t>
      </w:r>
      <w:r w:rsidRPr="002F16B3">
        <w:rPr>
          <w:bCs/>
          <w:sz w:val="27"/>
          <w:szCs w:val="27"/>
        </w:rPr>
        <w:t>росил лицензирующий орган провести проверку деятельности ООО «УК «Альфа» по управлению мн</w:t>
      </w:r>
      <w:r w:rsidRPr="002F16B3">
        <w:rPr>
          <w:bCs/>
          <w:sz w:val="27"/>
          <w:szCs w:val="27"/>
        </w:rPr>
        <w:t>о</w:t>
      </w:r>
      <w:r w:rsidRPr="002F16B3">
        <w:rPr>
          <w:bCs/>
          <w:sz w:val="27"/>
          <w:szCs w:val="27"/>
        </w:rPr>
        <w:t>гоквартирными домами на предмет соблюдения лицензионных требований и принять к обществу жесткие меры ответственности, предусмотренные действ</w:t>
      </w:r>
      <w:r w:rsidRPr="002F16B3">
        <w:rPr>
          <w:bCs/>
          <w:sz w:val="27"/>
          <w:szCs w:val="27"/>
        </w:rPr>
        <w:t>у</w:t>
      </w:r>
      <w:r w:rsidRPr="002F16B3">
        <w:rPr>
          <w:bCs/>
          <w:sz w:val="27"/>
          <w:szCs w:val="27"/>
        </w:rPr>
        <w:t>ющим законодательством</w:t>
      </w:r>
      <w:proofErr w:type="gramEnd"/>
      <w:r w:rsidRPr="002F16B3">
        <w:rPr>
          <w:bCs/>
          <w:sz w:val="27"/>
          <w:szCs w:val="27"/>
        </w:rPr>
        <w:t xml:space="preserve"> за нарушение лицензионных требований.</w:t>
      </w:r>
    </w:p>
    <w:p w:rsidR="00024A80" w:rsidRPr="002F16B3" w:rsidRDefault="00024A80" w:rsidP="00024A80">
      <w:pPr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      03.04.2023 из </w:t>
      </w:r>
      <w:proofErr w:type="spellStart"/>
      <w:r w:rsidRPr="002F16B3">
        <w:rPr>
          <w:sz w:val="27"/>
          <w:szCs w:val="27"/>
        </w:rPr>
        <w:t>Госинспекции</w:t>
      </w:r>
      <w:proofErr w:type="spellEnd"/>
      <w:r w:rsidRPr="002F16B3">
        <w:rPr>
          <w:sz w:val="27"/>
          <w:szCs w:val="27"/>
        </w:rPr>
        <w:t xml:space="preserve"> Алтайского края поступил ответ. Факты мн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гочисленных нарушений ООО «УК «Альфа» лицензионных требований при осуществлении деятельности по управлению многоквартирными домами в г. Рубцовске не оспариваются в ответе инспекции строительного и жилищного надзора Алтайского края.</w:t>
      </w:r>
    </w:p>
    <w:p w:rsidR="00024A80" w:rsidRPr="002F16B3" w:rsidRDefault="00024A80" w:rsidP="00024A80">
      <w:pPr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      </w:t>
      </w:r>
      <w:proofErr w:type="gramStart"/>
      <w:r w:rsidRPr="002F16B3">
        <w:rPr>
          <w:sz w:val="27"/>
          <w:szCs w:val="27"/>
        </w:rPr>
        <w:t>Однако, ссылаясь на  постановление Правительства РФ от 10.03.2023 №336 «Об особенностях организации и осуществления государственного контроля (надзора), муниципального контроля», инспекция указывает, что у нее отсу</w:t>
      </w:r>
      <w:r w:rsidRPr="002F16B3">
        <w:rPr>
          <w:sz w:val="27"/>
          <w:szCs w:val="27"/>
        </w:rPr>
        <w:t>т</w:t>
      </w:r>
      <w:r w:rsidRPr="002F16B3">
        <w:rPr>
          <w:sz w:val="27"/>
          <w:szCs w:val="27"/>
        </w:rPr>
        <w:t xml:space="preserve">ствуют основания для проведения проверочных мероприятий в отношении ООО «УК «Альфа», поскольку отсутствует угроза причинения вреда жизни и тяжкого вреда здоровью граждан, а также к обращению городского Совета депутатов не </w:t>
      </w:r>
      <w:r w:rsidRPr="002F16B3">
        <w:rPr>
          <w:sz w:val="27"/>
          <w:szCs w:val="27"/>
        </w:rPr>
        <w:lastRenderedPageBreak/>
        <w:t>приложены жалобы собственников помещений многоквартирных домов</w:t>
      </w:r>
      <w:proofErr w:type="gramEnd"/>
      <w:r w:rsidRPr="002F16B3">
        <w:rPr>
          <w:sz w:val="27"/>
          <w:szCs w:val="27"/>
        </w:rPr>
        <w:t xml:space="preserve"> (хотя все обращений жителей имеются в распоряжении инспекции, ведь она ссылае</w:t>
      </w:r>
      <w:r w:rsidRPr="002F16B3">
        <w:rPr>
          <w:sz w:val="27"/>
          <w:szCs w:val="27"/>
        </w:rPr>
        <w:t>т</w:t>
      </w:r>
      <w:r w:rsidRPr="002F16B3">
        <w:rPr>
          <w:sz w:val="27"/>
          <w:szCs w:val="27"/>
        </w:rPr>
        <w:t xml:space="preserve">ся на них в ответе и принимала меры по указанным обращениям). </w:t>
      </w:r>
    </w:p>
    <w:p w:rsidR="00024A80" w:rsidRPr="002F16B3" w:rsidRDefault="00024A80" w:rsidP="00024A80">
      <w:pPr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       </w:t>
      </w:r>
      <w:proofErr w:type="gramStart"/>
      <w:r w:rsidRPr="002F16B3">
        <w:rPr>
          <w:sz w:val="27"/>
          <w:szCs w:val="27"/>
        </w:rPr>
        <w:t>Вместе с тем, ситуация с ООО «УК «Альфа» получает свое дальнейшее развитие, а именно, 22.08.2022 возбуждено уголовное дело № 12201010027000923 по признакам преступления, предусмотренного ч. 1 ст. 327 Уголовного кодекса Российской Федерации по факту изготовления поддельного протокола внеочередного собрания собственников помещений в многокварти</w:t>
      </w:r>
      <w:r w:rsidRPr="002F16B3">
        <w:rPr>
          <w:sz w:val="27"/>
          <w:szCs w:val="27"/>
        </w:rPr>
        <w:t>р</w:t>
      </w:r>
      <w:r w:rsidRPr="002F16B3">
        <w:rPr>
          <w:sz w:val="27"/>
          <w:szCs w:val="27"/>
        </w:rPr>
        <w:t>ном доме, расположенном по адресу: ул. Громова, 2 в г. Рубцовске.</w:t>
      </w:r>
      <w:proofErr w:type="gramEnd"/>
      <w:r w:rsidRPr="002F16B3">
        <w:rPr>
          <w:sz w:val="27"/>
          <w:szCs w:val="27"/>
        </w:rPr>
        <w:t xml:space="preserve">  </w:t>
      </w:r>
      <w:proofErr w:type="gramStart"/>
      <w:r w:rsidRPr="002F16B3">
        <w:rPr>
          <w:sz w:val="27"/>
          <w:szCs w:val="27"/>
        </w:rPr>
        <w:t>Кроме того, вынесено постановление № 12301010027000339 от 07.04.2023 о возбуждении уголовного дела и принятии его к производству, в соответствии с которым во</w:t>
      </w:r>
      <w:r w:rsidRPr="002F16B3">
        <w:rPr>
          <w:sz w:val="27"/>
          <w:szCs w:val="27"/>
        </w:rPr>
        <w:t>з</w:t>
      </w:r>
      <w:r w:rsidRPr="002F16B3">
        <w:rPr>
          <w:sz w:val="27"/>
          <w:szCs w:val="27"/>
        </w:rPr>
        <w:t>буждено уголовное дело по факту изготовления поддельного протокола внеоч</w:t>
      </w:r>
      <w:r w:rsidRPr="002F16B3">
        <w:rPr>
          <w:sz w:val="27"/>
          <w:szCs w:val="27"/>
        </w:rPr>
        <w:t>е</w:t>
      </w:r>
      <w:r w:rsidRPr="002F16B3">
        <w:rPr>
          <w:sz w:val="27"/>
          <w:szCs w:val="27"/>
        </w:rPr>
        <w:t>редного общего собрания собственников помещений в многоквартирном доме, расположенном по адресу: г. Рубцовск, ул. К. Маркса, 227.</w:t>
      </w:r>
      <w:proofErr w:type="gramEnd"/>
      <w:r w:rsidRPr="002F16B3">
        <w:rPr>
          <w:sz w:val="27"/>
          <w:szCs w:val="27"/>
        </w:rPr>
        <w:t xml:space="preserve"> Таким образом, ООО «УК «Альфа» подделала протоколы собрания собственников помещений в мн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гоквартирном доме еще по двум адресам, что послужило поводом для возбу</w:t>
      </w:r>
      <w:r w:rsidRPr="002F16B3">
        <w:rPr>
          <w:sz w:val="27"/>
          <w:szCs w:val="27"/>
        </w:rPr>
        <w:t>ж</w:t>
      </w:r>
      <w:r w:rsidRPr="002F16B3">
        <w:rPr>
          <w:sz w:val="27"/>
          <w:szCs w:val="27"/>
        </w:rPr>
        <w:t>дения уголовных дел.</w:t>
      </w:r>
    </w:p>
    <w:p w:rsidR="00024A80" w:rsidRPr="002F16B3" w:rsidRDefault="00024A80" w:rsidP="00024A80">
      <w:pPr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       Не смотря на подтвержденные факты многочисленных нарушений ООО «УК «Альфа» лицензионных требований в ходе осуществления деятельности по управлению многоквартирными домами, в результате которых в отношении ООО «УК «Альфа» возбуждались производства об административных </w:t>
      </w:r>
      <w:proofErr w:type="gramStart"/>
      <w:r w:rsidRPr="002F16B3">
        <w:rPr>
          <w:sz w:val="27"/>
          <w:szCs w:val="27"/>
        </w:rPr>
        <w:t>правон</w:t>
      </w:r>
      <w:r w:rsidRPr="002F16B3">
        <w:rPr>
          <w:sz w:val="27"/>
          <w:szCs w:val="27"/>
        </w:rPr>
        <w:t>а</w:t>
      </w:r>
      <w:r w:rsidRPr="002F16B3">
        <w:rPr>
          <w:sz w:val="27"/>
          <w:szCs w:val="27"/>
        </w:rPr>
        <w:t>рушениях</w:t>
      </w:r>
      <w:proofErr w:type="gramEnd"/>
      <w:r w:rsidRPr="002F16B3">
        <w:rPr>
          <w:sz w:val="27"/>
          <w:szCs w:val="27"/>
        </w:rPr>
        <w:t xml:space="preserve"> и даже уголовные дела, лицензирующий орган по какой-то не поня</w:t>
      </w:r>
      <w:r w:rsidRPr="002F16B3">
        <w:rPr>
          <w:sz w:val="27"/>
          <w:szCs w:val="27"/>
        </w:rPr>
        <w:t>т</w:t>
      </w:r>
      <w:r w:rsidRPr="002F16B3">
        <w:rPr>
          <w:sz w:val="27"/>
          <w:szCs w:val="27"/>
        </w:rPr>
        <w:t>ной причине дает городскому Совету депутатов формальный отрицательный о</w:t>
      </w:r>
      <w:r w:rsidRPr="002F16B3">
        <w:rPr>
          <w:sz w:val="27"/>
          <w:szCs w:val="27"/>
        </w:rPr>
        <w:t>т</w:t>
      </w:r>
      <w:r w:rsidRPr="002F16B3">
        <w:rPr>
          <w:sz w:val="27"/>
          <w:szCs w:val="27"/>
        </w:rPr>
        <w:t>вет на обращение, ставя при этом под сомнение полномочия представительного органа муниципального образования обращаться в уполномоченный орган и</w:t>
      </w:r>
      <w:r w:rsidRPr="002F16B3">
        <w:rPr>
          <w:sz w:val="27"/>
          <w:szCs w:val="27"/>
        </w:rPr>
        <w:t>с</w:t>
      </w:r>
      <w:r w:rsidRPr="002F16B3">
        <w:rPr>
          <w:sz w:val="27"/>
          <w:szCs w:val="27"/>
        </w:rPr>
        <w:t>полнительной власти в интересах своих избирателей.</w:t>
      </w:r>
    </w:p>
    <w:p w:rsidR="00024A80" w:rsidRPr="002F16B3" w:rsidRDefault="00024A80" w:rsidP="00024A80">
      <w:pPr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А ведь именно инспекция строительного и жилищного надзора Алтайского края является лицензирующим органом и только она наделена  правом </w:t>
      </w:r>
      <w:proofErr w:type="gramStart"/>
      <w:r w:rsidRPr="002F16B3">
        <w:rPr>
          <w:sz w:val="27"/>
          <w:szCs w:val="27"/>
        </w:rPr>
        <w:t>защитить</w:t>
      </w:r>
      <w:proofErr w:type="gramEnd"/>
      <w:r w:rsidRPr="002F16B3">
        <w:rPr>
          <w:sz w:val="27"/>
          <w:szCs w:val="27"/>
        </w:rPr>
        <w:t xml:space="preserve"> права жителей многоквартирных домов в процессе их взаимоотношений с управляющими организациями.</w:t>
      </w:r>
    </w:p>
    <w:p w:rsidR="00024A80" w:rsidRPr="002F16B3" w:rsidRDefault="00024A80" w:rsidP="00024A80">
      <w:pPr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        Просим Вас, как заместителя Председателя Правительства Алтайского края, курирующего деятельность инспекции строительного и жилищного надз</w:t>
      </w:r>
      <w:r w:rsidRPr="002F16B3">
        <w:rPr>
          <w:sz w:val="27"/>
          <w:szCs w:val="27"/>
        </w:rPr>
        <w:t>о</w:t>
      </w:r>
      <w:r w:rsidRPr="002F16B3">
        <w:rPr>
          <w:sz w:val="27"/>
          <w:szCs w:val="27"/>
        </w:rPr>
        <w:t>ра Алтайского края, оказать содействие в сложившейся ситуации, помочь ре</w:t>
      </w:r>
      <w:r w:rsidRPr="002F16B3">
        <w:rPr>
          <w:sz w:val="27"/>
          <w:szCs w:val="27"/>
        </w:rPr>
        <w:t>а</w:t>
      </w:r>
      <w:r w:rsidRPr="002F16B3">
        <w:rPr>
          <w:sz w:val="27"/>
          <w:szCs w:val="27"/>
        </w:rPr>
        <w:t>лизовать права избирателей города Рубцовска на надлежащее управление их многоквартирными домами со стороны управляющей организации путем орг</w:t>
      </w:r>
      <w:r w:rsidRPr="002F16B3">
        <w:rPr>
          <w:sz w:val="27"/>
          <w:szCs w:val="27"/>
        </w:rPr>
        <w:t>а</w:t>
      </w:r>
      <w:r w:rsidRPr="002F16B3">
        <w:rPr>
          <w:sz w:val="27"/>
          <w:szCs w:val="27"/>
        </w:rPr>
        <w:t xml:space="preserve">низации проведения соответствующей проверки деятельности управляющей компании лицензирующим органом.  </w:t>
      </w:r>
    </w:p>
    <w:p w:rsidR="00024A80" w:rsidRPr="002F16B3" w:rsidRDefault="00024A80" w:rsidP="00024A80">
      <w:pPr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         Приложение: копия ответа </w:t>
      </w:r>
      <w:proofErr w:type="spellStart"/>
      <w:r w:rsidRPr="002F16B3">
        <w:rPr>
          <w:sz w:val="27"/>
          <w:szCs w:val="27"/>
        </w:rPr>
        <w:t>Го</w:t>
      </w:r>
      <w:bookmarkStart w:id="0" w:name="_GoBack"/>
      <w:bookmarkEnd w:id="0"/>
      <w:r w:rsidRPr="002F16B3">
        <w:rPr>
          <w:sz w:val="27"/>
          <w:szCs w:val="27"/>
        </w:rPr>
        <w:t>синспекции</w:t>
      </w:r>
      <w:proofErr w:type="spellEnd"/>
      <w:r w:rsidRPr="002F16B3">
        <w:rPr>
          <w:sz w:val="27"/>
          <w:szCs w:val="27"/>
        </w:rPr>
        <w:t xml:space="preserve"> Алтайского края на 2 л</w:t>
      </w:r>
      <w:r w:rsidR="002F16B3">
        <w:rPr>
          <w:sz w:val="27"/>
          <w:szCs w:val="27"/>
        </w:rPr>
        <w:t>.</w:t>
      </w:r>
      <w:r w:rsidRPr="002F16B3">
        <w:rPr>
          <w:sz w:val="27"/>
          <w:szCs w:val="27"/>
        </w:rPr>
        <w:t xml:space="preserve"> в 1 экз. </w:t>
      </w:r>
    </w:p>
    <w:p w:rsidR="00F15F71" w:rsidRPr="002F16B3" w:rsidRDefault="00F15F71" w:rsidP="00F15F71">
      <w:pPr>
        <w:jc w:val="both"/>
        <w:rPr>
          <w:sz w:val="27"/>
          <w:szCs w:val="27"/>
        </w:rPr>
      </w:pPr>
      <w:r w:rsidRPr="002F16B3">
        <w:rPr>
          <w:sz w:val="27"/>
          <w:szCs w:val="27"/>
        </w:rPr>
        <w:t xml:space="preserve">          </w:t>
      </w:r>
    </w:p>
    <w:p w:rsidR="00F15F71" w:rsidRPr="002F16B3" w:rsidRDefault="00F15F71" w:rsidP="00F15F71">
      <w:pPr>
        <w:ind w:firstLine="318"/>
        <w:jc w:val="both"/>
        <w:rPr>
          <w:sz w:val="27"/>
          <w:szCs w:val="27"/>
        </w:rPr>
      </w:pPr>
    </w:p>
    <w:p w:rsidR="00F15F71" w:rsidRPr="002F16B3" w:rsidRDefault="00F15F71" w:rsidP="00F15F71">
      <w:pPr>
        <w:autoSpaceDE w:val="0"/>
        <w:autoSpaceDN w:val="0"/>
        <w:adjustRightInd w:val="0"/>
        <w:jc w:val="both"/>
        <w:outlineLvl w:val="0"/>
        <w:rPr>
          <w:b/>
          <w:bCs/>
          <w:sz w:val="27"/>
          <w:szCs w:val="27"/>
        </w:rPr>
      </w:pPr>
      <w:r w:rsidRPr="002F16B3">
        <w:rPr>
          <w:sz w:val="27"/>
          <w:szCs w:val="27"/>
        </w:rPr>
        <w:t xml:space="preserve">Председатель Рубцовского </w:t>
      </w:r>
      <w:proofErr w:type="gramStart"/>
      <w:r w:rsidRPr="002F16B3">
        <w:rPr>
          <w:sz w:val="27"/>
          <w:szCs w:val="27"/>
        </w:rPr>
        <w:t>городского</w:t>
      </w:r>
      <w:proofErr w:type="gramEnd"/>
      <w:r w:rsidRPr="002F16B3">
        <w:rPr>
          <w:sz w:val="27"/>
          <w:szCs w:val="27"/>
        </w:rPr>
        <w:t xml:space="preserve"> </w:t>
      </w:r>
    </w:p>
    <w:p w:rsidR="00F15F71" w:rsidRPr="002F16B3" w:rsidRDefault="00F15F71" w:rsidP="00F15F71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2F16B3">
        <w:rPr>
          <w:rFonts w:ascii="Times New Roman" w:hAnsi="Times New Roman"/>
          <w:sz w:val="27"/>
          <w:szCs w:val="27"/>
        </w:rPr>
        <w:t xml:space="preserve">Совета депутатов Алтайского края                                         С.П. </w:t>
      </w:r>
      <w:proofErr w:type="spellStart"/>
      <w:r w:rsidRPr="002F16B3">
        <w:rPr>
          <w:rFonts w:ascii="Times New Roman" w:hAnsi="Times New Roman"/>
          <w:sz w:val="27"/>
          <w:szCs w:val="27"/>
        </w:rPr>
        <w:t>Черноиванов</w:t>
      </w:r>
      <w:proofErr w:type="spellEnd"/>
    </w:p>
    <w:p w:rsidR="00F15F71" w:rsidRPr="002F16B3" w:rsidRDefault="0036183E" w:rsidP="00F15F71">
      <w:pPr>
        <w:rPr>
          <w:sz w:val="27"/>
          <w:szCs w:val="27"/>
        </w:rPr>
      </w:pPr>
      <w:r w:rsidRPr="002F16B3">
        <w:rPr>
          <w:sz w:val="27"/>
          <w:szCs w:val="27"/>
        </w:rPr>
        <w:t xml:space="preserve">      </w:t>
      </w:r>
    </w:p>
    <w:p w:rsidR="002F16B3" w:rsidRDefault="002F16B3" w:rsidP="0036183E"/>
    <w:p w:rsidR="0036183E" w:rsidRPr="003C50D6" w:rsidRDefault="0036183E" w:rsidP="0036183E">
      <w:pPr>
        <w:rPr>
          <w:sz w:val="27"/>
          <w:szCs w:val="28"/>
        </w:rPr>
      </w:pPr>
      <w:r w:rsidRPr="00EF3CC4">
        <w:t xml:space="preserve">Принято решением Рубцовского </w:t>
      </w:r>
      <w:proofErr w:type="gramStart"/>
      <w:r w:rsidRPr="00EF3CC4">
        <w:t>городского</w:t>
      </w:r>
      <w:proofErr w:type="gramEnd"/>
      <w:r w:rsidRPr="00EF3CC4">
        <w:t xml:space="preserve"> </w:t>
      </w:r>
    </w:p>
    <w:p w:rsidR="0036183E" w:rsidRDefault="0036183E" w:rsidP="0099282B">
      <w:pPr>
        <w:rPr>
          <w:sz w:val="28"/>
          <w:szCs w:val="28"/>
        </w:rPr>
      </w:pPr>
      <w:r w:rsidRPr="00EF3CC4">
        <w:t>Совета депутатов Алтайского края от</w:t>
      </w:r>
      <w:r w:rsidR="002F16B3">
        <w:t xml:space="preserve"> 26.05.2023</w:t>
      </w:r>
      <w:r>
        <w:t xml:space="preserve"> №</w:t>
      </w:r>
      <w:r w:rsidR="002F16B3">
        <w:t xml:space="preserve"> 14</w:t>
      </w:r>
      <w:r w:rsidR="004D42E4">
        <w:t>7</w:t>
      </w:r>
    </w:p>
    <w:sectPr w:rsidR="0036183E" w:rsidSect="0080418C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AB" w:rsidRDefault="00250DAB">
      <w:r>
        <w:separator/>
      </w:r>
    </w:p>
  </w:endnote>
  <w:endnote w:type="continuationSeparator" w:id="0">
    <w:p w:rsidR="00250DAB" w:rsidRDefault="0025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AB" w:rsidRDefault="00250DAB">
      <w:r>
        <w:separator/>
      </w:r>
    </w:p>
  </w:footnote>
  <w:footnote w:type="continuationSeparator" w:id="0">
    <w:p w:rsidR="00250DAB" w:rsidRDefault="0025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42E4">
      <w:rPr>
        <w:rStyle w:val="a6"/>
        <w:noProof/>
      </w:rPr>
      <w:t>4</w: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B"/>
    <w:rsid w:val="0000759D"/>
    <w:rsid w:val="0000793C"/>
    <w:rsid w:val="00024A80"/>
    <w:rsid w:val="00037306"/>
    <w:rsid w:val="00037361"/>
    <w:rsid w:val="00047746"/>
    <w:rsid w:val="0006041B"/>
    <w:rsid w:val="00070C86"/>
    <w:rsid w:val="000716F6"/>
    <w:rsid w:val="00092C9F"/>
    <w:rsid w:val="000C3627"/>
    <w:rsid w:val="000C7C93"/>
    <w:rsid w:val="000E572A"/>
    <w:rsid w:val="000F4169"/>
    <w:rsid w:val="00124044"/>
    <w:rsid w:val="00163183"/>
    <w:rsid w:val="0017538B"/>
    <w:rsid w:val="00181065"/>
    <w:rsid w:val="00183D45"/>
    <w:rsid w:val="00192B5F"/>
    <w:rsid w:val="001C38CA"/>
    <w:rsid w:val="001E6F7F"/>
    <w:rsid w:val="001F518A"/>
    <w:rsid w:val="002067A0"/>
    <w:rsid w:val="0022787C"/>
    <w:rsid w:val="00250DAB"/>
    <w:rsid w:val="002845E5"/>
    <w:rsid w:val="00285EFB"/>
    <w:rsid w:val="0029739D"/>
    <w:rsid w:val="00297C34"/>
    <w:rsid w:val="002C7179"/>
    <w:rsid w:val="002F16B3"/>
    <w:rsid w:val="00322421"/>
    <w:rsid w:val="003276CE"/>
    <w:rsid w:val="0036183E"/>
    <w:rsid w:val="003661E4"/>
    <w:rsid w:val="0037440D"/>
    <w:rsid w:val="003B53B8"/>
    <w:rsid w:val="003B66C9"/>
    <w:rsid w:val="003C22C5"/>
    <w:rsid w:val="003C50D6"/>
    <w:rsid w:val="003C5858"/>
    <w:rsid w:val="003F1547"/>
    <w:rsid w:val="0042000A"/>
    <w:rsid w:val="00422D5D"/>
    <w:rsid w:val="00447858"/>
    <w:rsid w:val="004607E7"/>
    <w:rsid w:val="00464B06"/>
    <w:rsid w:val="00471465"/>
    <w:rsid w:val="004962D3"/>
    <w:rsid w:val="004A4FD6"/>
    <w:rsid w:val="004A5CBF"/>
    <w:rsid w:val="004D01E3"/>
    <w:rsid w:val="004D095A"/>
    <w:rsid w:val="004D42E4"/>
    <w:rsid w:val="004E4E02"/>
    <w:rsid w:val="004F4D5C"/>
    <w:rsid w:val="00504C62"/>
    <w:rsid w:val="00512F72"/>
    <w:rsid w:val="0051591D"/>
    <w:rsid w:val="005166CA"/>
    <w:rsid w:val="005440FB"/>
    <w:rsid w:val="005477CA"/>
    <w:rsid w:val="00593816"/>
    <w:rsid w:val="0059386F"/>
    <w:rsid w:val="005A2DC8"/>
    <w:rsid w:val="006005EB"/>
    <w:rsid w:val="00601E0B"/>
    <w:rsid w:val="00606835"/>
    <w:rsid w:val="006076B2"/>
    <w:rsid w:val="00616440"/>
    <w:rsid w:val="00620323"/>
    <w:rsid w:val="00633EEE"/>
    <w:rsid w:val="00640D6F"/>
    <w:rsid w:val="0064505F"/>
    <w:rsid w:val="00653A80"/>
    <w:rsid w:val="00673765"/>
    <w:rsid w:val="00674AFA"/>
    <w:rsid w:val="00677739"/>
    <w:rsid w:val="006944B1"/>
    <w:rsid w:val="006B67C1"/>
    <w:rsid w:val="006C2571"/>
    <w:rsid w:val="006F1CB3"/>
    <w:rsid w:val="007055E3"/>
    <w:rsid w:val="0073241B"/>
    <w:rsid w:val="00750911"/>
    <w:rsid w:val="00753AB9"/>
    <w:rsid w:val="00770E81"/>
    <w:rsid w:val="0078737F"/>
    <w:rsid w:val="00792A5F"/>
    <w:rsid w:val="00796831"/>
    <w:rsid w:val="00797C12"/>
    <w:rsid w:val="007C7149"/>
    <w:rsid w:val="007F2B47"/>
    <w:rsid w:val="00800013"/>
    <w:rsid w:val="0080096F"/>
    <w:rsid w:val="0080418C"/>
    <w:rsid w:val="00825D4F"/>
    <w:rsid w:val="00832181"/>
    <w:rsid w:val="00844218"/>
    <w:rsid w:val="00845A5E"/>
    <w:rsid w:val="008611CB"/>
    <w:rsid w:val="008726B9"/>
    <w:rsid w:val="00890AD6"/>
    <w:rsid w:val="008A3F5E"/>
    <w:rsid w:val="008B09B2"/>
    <w:rsid w:val="008E6724"/>
    <w:rsid w:val="009235DD"/>
    <w:rsid w:val="00942EF0"/>
    <w:rsid w:val="00966070"/>
    <w:rsid w:val="00991A10"/>
    <w:rsid w:val="0099282B"/>
    <w:rsid w:val="009C542F"/>
    <w:rsid w:val="009E604B"/>
    <w:rsid w:val="009F3BEA"/>
    <w:rsid w:val="009F795C"/>
    <w:rsid w:val="00A26A81"/>
    <w:rsid w:val="00A67F03"/>
    <w:rsid w:val="00A7005C"/>
    <w:rsid w:val="00A90400"/>
    <w:rsid w:val="00AA2931"/>
    <w:rsid w:val="00AA3399"/>
    <w:rsid w:val="00AB10A9"/>
    <w:rsid w:val="00AC2A88"/>
    <w:rsid w:val="00AE45C8"/>
    <w:rsid w:val="00AE477A"/>
    <w:rsid w:val="00B04BB7"/>
    <w:rsid w:val="00B1556C"/>
    <w:rsid w:val="00B471A0"/>
    <w:rsid w:val="00B62214"/>
    <w:rsid w:val="00B70835"/>
    <w:rsid w:val="00B70EB7"/>
    <w:rsid w:val="00B726CB"/>
    <w:rsid w:val="00B74E75"/>
    <w:rsid w:val="00BC4D8E"/>
    <w:rsid w:val="00BD6D6C"/>
    <w:rsid w:val="00BF1120"/>
    <w:rsid w:val="00C15E1E"/>
    <w:rsid w:val="00C168D1"/>
    <w:rsid w:val="00C26A6E"/>
    <w:rsid w:val="00C54A0E"/>
    <w:rsid w:val="00C61867"/>
    <w:rsid w:val="00C63728"/>
    <w:rsid w:val="00C64E4B"/>
    <w:rsid w:val="00C75ED5"/>
    <w:rsid w:val="00C81EBD"/>
    <w:rsid w:val="00C939EA"/>
    <w:rsid w:val="00C96226"/>
    <w:rsid w:val="00CA09B8"/>
    <w:rsid w:val="00CA433D"/>
    <w:rsid w:val="00CB73D1"/>
    <w:rsid w:val="00CC63D5"/>
    <w:rsid w:val="00CE4DE9"/>
    <w:rsid w:val="00D016DB"/>
    <w:rsid w:val="00D208D6"/>
    <w:rsid w:val="00D27CAE"/>
    <w:rsid w:val="00D62D3A"/>
    <w:rsid w:val="00D67A6F"/>
    <w:rsid w:val="00D8478D"/>
    <w:rsid w:val="00D8794E"/>
    <w:rsid w:val="00DA59D6"/>
    <w:rsid w:val="00DE3B37"/>
    <w:rsid w:val="00DE4DD2"/>
    <w:rsid w:val="00E25DF1"/>
    <w:rsid w:val="00E26D42"/>
    <w:rsid w:val="00E31896"/>
    <w:rsid w:val="00E368A2"/>
    <w:rsid w:val="00E53687"/>
    <w:rsid w:val="00E65BC6"/>
    <w:rsid w:val="00EB1C18"/>
    <w:rsid w:val="00EB6467"/>
    <w:rsid w:val="00EE3F6D"/>
    <w:rsid w:val="00F010A9"/>
    <w:rsid w:val="00F15F71"/>
    <w:rsid w:val="00F16144"/>
    <w:rsid w:val="00F16617"/>
    <w:rsid w:val="00F1747E"/>
    <w:rsid w:val="00F22F58"/>
    <w:rsid w:val="00F30D87"/>
    <w:rsid w:val="00F459A3"/>
    <w:rsid w:val="00F47601"/>
    <w:rsid w:val="00F5284B"/>
    <w:rsid w:val="00F55D5D"/>
    <w:rsid w:val="00F57DD8"/>
    <w:rsid w:val="00F72278"/>
    <w:rsid w:val="00F911AA"/>
    <w:rsid w:val="00F92A1F"/>
    <w:rsid w:val="00F931C6"/>
    <w:rsid w:val="00F95371"/>
    <w:rsid w:val="00F97A03"/>
    <w:rsid w:val="00FB4D3A"/>
    <w:rsid w:val="00FD120B"/>
    <w:rsid w:val="00FD25C6"/>
    <w:rsid w:val="00FE401C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sovet.rubtsov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sovet@gorsovet.rubtsov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4981-BB96-4E01-841A-EF060529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RGSD</Company>
  <LinksUpToDate>false</LinksUpToDate>
  <CharactersWithSpaces>9111</CharactersWithSpaces>
  <SharedDoc>false</SharedDoc>
  <HLinks>
    <vt:vector size="24" baseType="variant">
      <vt:variant>
        <vt:i4>1114128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https://login.consultant.ru/link/?req=doc&amp;base=LAW&amp;n=431970&amp;dst=749&amp;field=134&amp;date=06.02.2023</vt:lpwstr>
      </vt:variant>
      <vt:variant>
        <vt:lpwstr/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https://login.consultant.ru/link/?req=doc&amp;base=LAW&amp;n=431970&amp;dst=101123&amp;field=134&amp;date=06.02.2023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https://login.consultant.ru/link/?req=doc&amp;base=LAW&amp;n=431970&amp;dst=101095&amp;field=134&amp;date=06.02.2023</vt:lpwstr>
      </vt:variant>
      <vt:variant>
        <vt:lpwstr/>
      </vt:variant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https://login.consultant.ru/link/?req=doc&amp;base=LAW&amp;n=431970&amp;dst=442&amp;field=134&amp;date=06.02.2023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5</cp:revision>
  <cp:lastPrinted>2023-02-14T01:06:00Z</cp:lastPrinted>
  <dcterms:created xsi:type="dcterms:W3CDTF">2023-05-29T04:25:00Z</dcterms:created>
  <dcterms:modified xsi:type="dcterms:W3CDTF">2023-05-29T04:35:00Z</dcterms:modified>
</cp:coreProperties>
</file>